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bookmarkStart w:colFirst="0" w:colLast="0" w:name="_heading=h.gjdgxs" w:id="0"/>
      <w:bookmarkEnd w:id="0"/>
      <w:r w:rsidDel="00000000" w:rsidR="00000000" w:rsidRPr="00000000">
        <w:rPr>
          <w:rFonts w:ascii="Candara" w:cs="Candara" w:eastAsia="Candara" w:hAnsi="Candara"/>
          <w:b w:val="1"/>
          <w:sz w:val="28"/>
          <w:szCs w:val="28"/>
          <w:rtl w:val="0"/>
        </w:rPr>
        <w:t xml:space="preserve">LBHC Program learning outcome report (2023-2024)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AA in Human Services (Human Services and Addiction Studies Option)</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05/22/2024</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 Eric Tiner, MS, Human Services Instructor</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rPr>
            </w:pPr>
            <w:r w:rsidDel="00000000" w:rsidR="00000000" w:rsidRPr="00000000">
              <w:rPr>
                <w:rFonts w:ascii="Calibri" w:cs="Calibri" w:eastAsia="Calibri" w:hAnsi="Calibri"/>
                <w:color w:val="000000"/>
                <w:rtl w:val="0"/>
              </w:rPr>
              <w:t xml:space="preserve">Identify characteristics of some of the most commonly occurring mental health diagnoses.</w:t>
            </w:r>
            <w:r w:rsidDel="00000000" w:rsidR="00000000" w:rsidRPr="00000000">
              <w:rPr>
                <w:rtl w:val="0"/>
              </w:rPr>
            </w:r>
          </w:p>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Identify characteristics of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ubstance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se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isorder and some of the most commonly occurring mental health diagnoses.</w:t>
            </w:r>
          </w:p>
        </w:tc>
      </w:tr>
      <w:tr>
        <w:trPr>
          <w:cantSplit w:val="0"/>
          <w:tblHeader w:val="0"/>
        </w:trPr>
        <w:tc>
          <w:tcPr>
            <w:shd w:fill="d9ead3" w:val="clear"/>
          </w:tcPr>
          <w:p w:rsidR="00000000" w:rsidDel="00000000" w:rsidP="00000000" w:rsidRDefault="00000000" w:rsidRPr="00000000" w14:paraId="0000000D">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E">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PY 203 Abnormal Psychology</w:t>
            </w:r>
          </w:p>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Spring 2024</w:t>
            </w:r>
          </w:p>
          <w:p w:rsidR="00000000" w:rsidDel="00000000" w:rsidP="00000000" w:rsidRDefault="00000000" w:rsidRPr="00000000" w14:paraId="00000014">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31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170"/>
        <w:gridCol w:w="1841"/>
        <w:tblGridChange w:id="0">
          <w:tblGrid>
            <w:gridCol w:w="2250"/>
            <w:gridCol w:w="2880"/>
            <w:gridCol w:w="2430"/>
            <w:gridCol w:w="2610"/>
            <w:gridCol w:w="117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Performance expectations: </w:t>
            </w:r>
            <w:r w:rsidDel="00000000" w:rsidR="00000000" w:rsidRPr="00000000">
              <w:rPr>
                <w:rFonts w:ascii="Calibri" w:cs="Calibri" w:eastAsia="Calibri" w:hAnsi="Calibri"/>
                <w:color w:val="000000"/>
                <w:sz w:val="16"/>
                <w:szCs w:val="16"/>
                <w:rtl w:val="0"/>
              </w:rPr>
              <w:t xml:space="preserve">Identify the percent range for each level of performance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by replacing the “xx’s” below or enter below whatever makes sense to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C">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Average score for the PLO indicator </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D">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How well did the students perform?</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(right-click on the checkbox and select ‘properties’ and ‘checked’)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Describe major characteristics of </w:t>
            </w: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color w:val="000000"/>
                <w:sz w:val="20"/>
                <w:szCs w:val="20"/>
                <w:rtl w:val="0"/>
              </w:rPr>
              <w:t xml:space="preserve">linical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color w:val="000000"/>
                <w:sz w:val="20"/>
                <w:szCs w:val="20"/>
                <w:rtl w:val="0"/>
              </w:rPr>
              <w:t xml:space="preserve">ssessment,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iagnosis, and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color w:val="000000"/>
                <w:sz w:val="20"/>
                <w:szCs w:val="20"/>
                <w:rtl w:val="0"/>
              </w:rPr>
              <w:t xml:space="preserve">reatment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2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2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120" w:before="120" w:lineRule="auto"/>
              <w:ind w:right="-162"/>
              <w:rPr>
                <w:rFonts w:ascii="Calibri" w:cs="Calibri" w:eastAsia="Calibri" w:hAnsi="Calibri"/>
                <w:color w:val="000000"/>
                <w:sz w:val="16"/>
                <w:szCs w:val="16"/>
              </w:rPr>
            </w:pPr>
            <w:sdt>
              <w:sdtPr>
                <w:tag w:val="goog_rdk_0"/>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26">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27">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color w:val="000000"/>
                <w:sz w:val="20"/>
                <w:szCs w:val="20"/>
                <w:rtl w:val="0"/>
              </w:rPr>
              <w:t xml:space="preserve">nxiety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isorders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2C">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2D">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30">
            <w:pPr>
              <w:spacing w:after="120" w:before="120" w:lineRule="auto"/>
              <w:ind w:right="-162"/>
              <w:rPr>
                <w:rFonts w:ascii="Calibri" w:cs="Calibri" w:eastAsia="Calibri" w:hAnsi="Calibri"/>
                <w:color w:val="000000"/>
                <w:sz w:val="16"/>
                <w:szCs w:val="16"/>
              </w:rPr>
            </w:pPr>
            <w:sdt>
              <w:sdtPr>
                <w:tag w:val="goog_rdk_1"/>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1">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isorders of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color w:val="000000"/>
                <w:sz w:val="20"/>
                <w:szCs w:val="20"/>
                <w:rtl w:val="0"/>
              </w:rPr>
              <w:t xml:space="preserve">rauma and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tress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36">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37">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90</w:t>
            </w:r>
            <w:r w:rsidDel="00000000" w:rsidR="00000000" w:rsidRPr="00000000">
              <w:rPr>
                <w:rFonts w:ascii="Calibri" w:cs="Calibri" w:eastAsia="Calibri" w:hAnsi="Calibri"/>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3A">
            <w:pPr>
              <w:spacing w:after="120" w:before="120" w:lineRule="auto"/>
              <w:ind w:right="-162"/>
              <w:rPr>
                <w:rFonts w:ascii="Calibri" w:cs="Calibri" w:eastAsia="Calibri" w:hAnsi="Calibri"/>
                <w:color w:val="000000"/>
                <w:sz w:val="16"/>
                <w:szCs w:val="16"/>
              </w:rPr>
            </w:pPr>
            <w:sdt>
              <w:sdtPr>
                <w:tag w:val="goog_rdk_2"/>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B">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epressive and </w:t>
            </w:r>
            <w:r w:rsidDel="00000000" w:rsidR="00000000" w:rsidRPr="00000000">
              <w:rPr>
                <w:rFonts w:ascii="Calibri" w:cs="Calibri" w:eastAsia="Calibri" w:hAnsi="Calibri"/>
                <w:sz w:val="20"/>
                <w:szCs w:val="20"/>
                <w:rtl w:val="0"/>
              </w:rPr>
              <w:t xml:space="preserve">b</w:t>
            </w:r>
            <w:r w:rsidDel="00000000" w:rsidR="00000000" w:rsidRPr="00000000">
              <w:rPr>
                <w:rFonts w:ascii="Calibri" w:cs="Calibri" w:eastAsia="Calibri" w:hAnsi="Calibri"/>
                <w:color w:val="000000"/>
                <w:sz w:val="20"/>
                <w:szCs w:val="20"/>
                <w:rtl w:val="0"/>
              </w:rPr>
              <w:t xml:space="preserve">ipolar </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isorders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4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4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Rule="auto"/>
              <w:ind w:right="-162"/>
              <w:rPr>
                <w:rFonts w:ascii="Calibri" w:cs="Calibri" w:eastAsia="Calibri" w:hAnsi="Calibri"/>
                <w:color w:val="000000"/>
                <w:sz w:val="16"/>
                <w:szCs w:val="16"/>
              </w:rPr>
            </w:pPr>
            <w:sdt>
              <w:sdtPr>
                <w:tag w:val="goog_rdk_3"/>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4">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45">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chizophrenia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4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4B">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Rule="auto"/>
              <w:ind w:right="-162"/>
              <w:rPr>
                <w:rFonts w:ascii="Calibri" w:cs="Calibri" w:eastAsia="Calibri" w:hAnsi="Calibri"/>
                <w:color w:val="000000"/>
                <w:sz w:val="16"/>
                <w:szCs w:val="16"/>
              </w:rPr>
            </w:pPr>
            <w:sdt>
              <w:sdtPr>
                <w:tag w:val="goog_rdk_4"/>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E">
            <w:pPr>
              <w:spacing w:after="120" w:before="120" w:lineRule="auto"/>
              <w:ind w:right="-162"/>
              <w:rPr>
                <w:rFonts w:ascii="Calibri" w:cs="Calibri" w:eastAsia="Calibri" w:hAnsi="Calibri"/>
                <w:color w:val="000000"/>
                <w:sz w:val="16"/>
                <w:szCs w:val="16"/>
              </w:rPr>
            </w:pPr>
            <w:sdt>
              <w:sdtPr>
                <w:tag w:val="goog_rdk_5"/>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4F">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bl>
    <w:p w:rsidR="00000000" w:rsidDel="00000000" w:rsidP="00000000" w:rsidRDefault="00000000" w:rsidRPr="00000000" w14:paraId="00000050">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51">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2">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20"/>
                <w:szCs w:val="20"/>
                <w:rtl w:val="0"/>
              </w:rPr>
              <w:t xml:space="preserve">(right-click on the checkbox and select ‘properties’ and ‘checked’)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below expected levels</w:t>
            </w:r>
          </w:p>
          <w:p w:rsidR="00000000" w:rsidDel="00000000" w:rsidP="00000000" w:rsidRDefault="00000000" w:rsidRPr="00000000" w14:paraId="00000054">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at expected levels </w:t>
            </w:r>
          </w:p>
          <w:p w:rsidR="00000000" w:rsidDel="00000000" w:rsidP="00000000" w:rsidRDefault="00000000" w:rsidRPr="00000000" w14:paraId="00000055">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6">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leader="none" w:pos="1426"/>
              </w:tabs>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spring 2024 semester offering of PY 203 Abnormal Psychology, students appeared to demonstrate significant improvement in describing and characterizing some of the most commonly occurring mental health disorders. </w:t>
            </w:r>
          </w:p>
          <w:p w:rsidR="00000000" w:rsidDel="00000000" w:rsidP="00000000" w:rsidRDefault="00000000" w:rsidRPr="00000000" w14:paraId="00000058">
            <w:pPr>
              <w:tabs>
                <w:tab w:val="left" w:leader="none" w:pos="1426"/>
              </w:tabs>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 spring 2023, the spring 2024 offering of this course utilized the textbook publisher’s powerpoint presentation lecture slides, quiz questions, and an online presentation of chapter quizzes through Google forms. This allowed for more information to be covered, ease of administering, taking, and scoring of quizzes/exams, and appeared to produce more in-class discussion—with more focused, deep questions of the course material. </w:t>
            </w:r>
          </w:p>
          <w:p w:rsidR="00000000" w:rsidDel="00000000" w:rsidP="00000000" w:rsidRDefault="00000000" w:rsidRPr="00000000" w14:paraId="00000059">
            <w:pPr>
              <w:tabs>
                <w:tab w:val="left" w:leader="none" w:pos="1426"/>
              </w:tabs>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when covering the information over Chapter 6: Disorders of Trauma and Stress, in-class discussion incorporated the topic of intergenerational trauma. Students appeared to make the connection between (individual) symptoms seen in disorders of trauma and stress and those same symptoms seen at the broader level (e.g., families, societies, cultures). </w:t>
            </w:r>
          </w:p>
          <w:p w:rsidR="00000000" w:rsidDel="00000000" w:rsidP="00000000" w:rsidRDefault="00000000" w:rsidRPr="00000000" w14:paraId="0000005A">
            <w:pPr>
              <w:tabs>
                <w:tab w:val="left" w:leader="none" w:pos="1426"/>
              </w:tabs>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Though students identified characteristics of some of the most commonly occurring mental health disorders at above expected levels in all sections, the lowest of these scores continued to be in disorders of trauma and stress.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B">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utilizing textbook publisher’s powerpoint lecture presentations and quiz/exam questions through Google Forms. Continue to discuss the topic of intergenerational trauma in Chapter 6: Disorders of Trauma and Stress. Continue to focus and deepen discussion of the disorders, characteristics, and associated features and data by providing more information through using the textbook publisher’s lecture slides. </w:t>
            </w:r>
          </w:p>
          <w:p w:rsidR="00000000" w:rsidDel="00000000" w:rsidP="00000000" w:rsidRDefault="00000000" w:rsidRPr="00000000" w14:paraId="0000005D">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to implement further interventions and assessments for scores on disorders of trauma and stress. </w:t>
            </w:r>
          </w:p>
          <w:p w:rsidR="00000000" w:rsidDel="00000000" w:rsidP="00000000" w:rsidRDefault="00000000" w:rsidRPr="00000000" w14:paraId="0000005E">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(Also, to fully assess the PLO for the Addiction Studies Option, cover curriculum for Substance Use Disorders (SUD’s) in future offerings of the course.)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F">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Fall 202</w:t>
            </w:r>
            <w:r w:rsidDel="00000000" w:rsidR="00000000" w:rsidRPr="00000000">
              <w:rPr>
                <w:rFonts w:ascii="Calibri" w:cs="Calibri" w:eastAsia="Calibri" w:hAnsi="Calibri"/>
                <w:sz w:val="22"/>
                <w:szCs w:val="22"/>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1">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3">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4">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65">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8">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1OWXpMg7IVuTPFSHEKxRITXel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OAByITEtLWVqMTAwRG4zM3ppSE9oRTFqYU5YMVFWdGlucmdk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2024-05-22T21:23:00Z</dcterms:created>
  <dc:creator>kstruiksma</dc:creator>
</cp:coreProperties>
</file>