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B507" w14:textId="1DD0030A" w:rsidR="00BC6252" w:rsidRPr="00EF3619" w:rsidRDefault="00EF3619">
      <w:pPr>
        <w:rPr>
          <w:b/>
          <w:sz w:val="26"/>
          <w:szCs w:val="26"/>
        </w:rPr>
      </w:pPr>
      <w:r w:rsidRPr="00EF3619">
        <w:rPr>
          <w:b/>
          <w:sz w:val="26"/>
          <w:szCs w:val="26"/>
        </w:rPr>
        <w:t>LBHC Scorecard - Summary (0</w:t>
      </w:r>
      <w:r w:rsidR="004102A8">
        <w:rPr>
          <w:b/>
          <w:sz w:val="26"/>
          <w:szCs w:val="26"/>
        </w:rPr>
        <w:t>7</w:t>
      </w:r>
      <w:r w:rsidRPr="00EF3619">
        <w:rPr>
          <w:b/>
          <w:sz w:val="26"/>
          <w:szCs w:val="26"/>
        </w:rPr>
        <w:t>.</w:t>
      </w:r>
      <w:r w:rsidR="004102A8">
        <w:rPr>
          <w:b/>
          <w:sz w:val="26"/>
          <w:szCs w:val="26"/>
        </w:rPr>
        <w:t>02</w:t>
      </w:r>
      <w:r w:rsidRPr="00EF3619">
        <w:rPr>
          <w:b/>
          <w:sz w:val="26"/>
          <w:szCs w:val="26"/>
        </w:rPr>
        <w:t>.2024)</w:t>
      </w:r>
    </w:p>
    <w:p w14:paraId="1E2F23E3" w14:textId="0AB08B87" w:rsidR="00BC6252" w:rsidRPr="00EF3619" w:rsidRDefault="00EF3619" w:rsidP="00EF3619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LBHC identifies two goals that are crucial to LBHC fulfilling its mission: </w:t>
      </w:r>
      <w:r w:rsidR="0006557E">
        <w:rPr>
          <w:rFonts w:ascii="Times New Roman" w:eastAsia="Times New Roman" w:hAnsi="Times New Roman" w:cs="Times New Roman"/>
          <w:sz w:val="26"/>
          <w:szCs w:val="26"/>
        </w:rPr>
        <w:br/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(1) Crow language, culture, and history and (2) student success. Objectives under each goal are rated using the scale below. </w:t>
      </w:r>
    </w:p>
    <w:p w14:paraId="118075D6" w14:textId="42EF03DB" w:rsidR="00BC6252" w:rsidRPr="00EF3619" w:rsidRDefault="00EF3619" w:rsidP="00EF3619">
      <w:pPr>
        <w:spacing w:after="120"/>
        <w:ind w:right="-1170"/>
        <w:rPr>
          <w:rFonts w:ascii="Times New Roman" w:eastAsia="Times New Roman" w:hAnsi="Times New Roman" w:cs="Times New Roman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6A7E3A" wp14:editId="12D31662">
                <wp:simplePos x="0" y="0"/>
                <wp:positionH relativeFrom="column">
                  <wp:posOffset>4434840</wp:posOffset>
                </wp:positionH>
                <wp:positionV relativeFrom="paragraph">
                  <wp:posOffset>6985</wp:posOffset>
                </wp:positionV>
                <wp:extent cx="165735" cy="165735"/>
                <wp:effectExtent l="0" t="0" r="0" b="0"/>
                <wp:wrapNone/>
                <wp:docPr id="16" name="" descr="Red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C53631"/>
                        </a:solidFill>
                        <a:ln w="9525" cap="flat" cmpd="sng">
                          <a:solidFill>
                            <a:srgbClr val="48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9763F" w14:textId="77777777" w:rsidR="00BC6252" w:rsidRDefault="00EF3619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7E3A" id="_x0000_s1026" alt="Red circle" style="position:absolute;margin-left:349.2pt;margin-top:.55pt;width:13.0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" fillcolor="#c53631" strokecolor="#48000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9763F" w14:textId="77777777" w:rsidR="00BC6252" w:rsidRDefault="00EF3619">
                      <w:pPr>
                        <w:spacing w:after="12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F16DCC" wp14:editId="60A5BFC6">
                <wp:simplePos x="0" y="0"/>
                <wp:positionH relativeFrom="column">
                  <wp:posOffset>1386840</wp:posOffset>
                </wp:positionH>
                <wp:positionV relativeFrom="paragraph">
                  <wp:posOffset>18839</wp:posOffset>
                </wp:positionV>
                <wp:extent cx="165735" cy="165735"/>
                <wp:effectExtent l="0" t="0" r="0" b="0"/>
                <wp:wrapNone/>
                <wp:docPr id="24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1A02B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16DC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27" type="#_x0000_t127" alt="Yellow triangle" style="position:absolute;margin-left:109.2pt;margin-top:1.5pt;width:13.05pt;height:1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" fillcolor="#fc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5D1A02B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EF3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711847" wp14:editId="58361E0B">
                <wp:simplePos x="0" y="0"/>
                <wp:positionH relativeFrom="column">
                  <wp:posOffset>486481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0" b="0"/>
                <wp:wrapNone/>
                <wp:docPr id="26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31DF01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11847" id="_x0000_s1028" alt="Green circle" style="position:absolute;margin-left:38.3pt;margin-top:1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6F31DF01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EF3619">
        <w:rPr>
          <w:rFonts w:ascii="Times New Roman" w:eastAsia="Times New Roman" w:hAnsi="Times New Roman" w:cs="Times New Roman"/>
        </w:rPr>
        <w:t xml:space="preserve">Status:        met </w:t>
      </w:r>
      <w:r w:rsidR="00D61D68">
        <w:rPr>
          <w:rFonts w:ascii="Times New Roman" w:eastAsia="Times New Roman" w:hAnsi="Times New Roman" w:cs="Times New Roman"/>
        </w:rPr>
        <w:t>goal</w:t>
      </w:r>
      <w:r w:rsidRPr="00EF361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 w:rsidRPr="00EF3619">
        <w:rPr>
          <w:rFonts w:ascii="Times New Roman" w:eastAsia="Times New Roman" w:hAnsi="Times New Roman" w:cs="Times New Roman"/>
        </w:rPr>
        <w:t xml:space="preserve">close to or making progress to meeting </w:t>
      </w:r>
      <w:r w:rsidR="00D61D68">
        <w:rPr>
          <w:rFonts w:ascii="Times New Roman" w:eastAsia="Times New Roman" w:hAnsi="Times New Roman" w:cs="Times New Roman"/>
        </w:rPr>
        <w:t>goal</w:t>
      </w:r>
      <w:r w:rsidRPr="00EF3619">
        <w:rPr>
          <w:rFonts w:ascii="Times New Roman" w:eastAsia="Times New Roman" w:hAnsi="Times New Roman" w:cs="Times New Roman"/>
        </w:rPr>
        <w:t xml:space="preserve">  </w:t>
      </w:r>
      <w:r w:rsidRPr="00EF361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 w:rsidRPr="00EF3619">
        <w:rPr>
          <w:rFonts w:ascii="Times New Roman" w:eastAsia="Times New Roman" w:hAnsi="Times New Roman" w:cs="Times New Roman"/>
        </w:rPr>
        <w:t xml:space="preserve">not close to meeting </w:t>
      </w:r>
      <w:r w:rsidR="00D61D68">
        <w:rPr>
          <w:rFonts w:ascii="Times New Roman" w:eastAsia="Times New Roman" w:hAnsi="Times New Roman" w:cs="Times New Roman"/>
        </w:rPr>
        <w:t>goal</w:t>
      </w:r>
    </w:p>
    <w:p w14:paraId="08355954" w14:textId="77777777" w:rsidR="00BC6252" w:rsidRPr="00EF3619" w:rsidRDefault="00BC6252">
      <w:pPr>
        <w:rPr>
          <w:rFonts w:ascii="Candara" w:eastAsia="Candara" w:hAnsi="Candara" w:cs="Candara"/>
          <w:b/>
          <w:color w:val="538135"/>
          <w:sz w:val="26"/>
          <w:szCs w:val="26"/>
        </w:rPr>
      </w:pPr>
    </w:p>
    <w:p w14:paraId="01B0A30B" w14:textId="77777777" w:rsidR="00BC6252" w:rsidRPr="00EF3619" w:rsidRDefault="00EF3619" w:rsidP="00EF3619">
      <w:pPr>
        <w:spacing w:before="80" w:after="120"/>
        <w:rPr>
          <w:rFonts w:ascii="Candara" w:eastAsia="Candara" w:hAnsi="Candara" w:cs="Candara"/>
          <w:b/>
          <w:color w:val="538135"/>
          <w:sz w:val="26"/>
          <w:szCs w:val="26"/>
        </w:rPr>
      </w:pPr>
      <w:r w:rsidRPr="00EF3619">
        <w:rPr>
          <w:rFonts w:ascii="Candara" w:eastAsia="Candara" w:hAnsi="Candara" w:cs="Candara"/>
          <w:b/>
          <w:color w:val="538135"/>
          <w:sz w:val="26"/>
          <w:szCs w:val="26"/>
        </w:rPr>
        <w:t xml:space="preserve">Goal 1. Crow language, culture, and history </w:t>
      </w:r>
    </w:p>
    <w:p w14:paraId="706B80F6" w14:textId="77777777" w:rsidR="00BC6252" w:rsidRPr="00EF3619" w:rsidRDefault="00EF3619" w:rsidP="00EF3619">
      <w:pPr>
        <w:numPr>
          <w:ilvl w:val="0"/>
          <w:numId w:val="1"/>
        </w:numPr>
        <w:spacing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Courses integrate Crow perspectives and knowledge. </w:t>
      </w:r>
      <w:r w:rsidRPr="00EF361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699FEF" wp14:editId="0D29698C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65735" cy="165735"/>
                <wp:effectExtent l="0" t="0" r="0" b="0"/>
                <wp:wrapNone/>
                <wp:docPr id="25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3DC19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65735" cy="165735"/>
                <wp:effectExtent b="0" l="0" r="0" t="0"/>
                <wp:wrapNone/>
                <wp:docPr descr="Green circle" id="25" name="image10.png"/>
                <a:graphic>
                  <a:graphicData uri="http://schemas.openxmlformats.org/drawingml/2006/picture">
                    <pic:pic>
                      <pic:nvPicPr>
                        <pic:cNvPr descr="Green circle"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heading=h.gjdgxs" w:colFirst="0" w:colLast="0"/>
    <w:bookmarkEnd w:id="0"/>
    <w:p w14:paraId="673F3E66" w14:textId="4F129B50" w:rsidR="00BC6252" w:rsidRPr="00EF3619" w:rsidRDefault="00EF3619" w:rsidP="00EF3619">
      <w:pPr>
        <w:numPr>
          <w:ilvl w:val="0"/>
          <w:numId w:val="1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61F4C5" wp14:editId="43D3C7A7">
                <wp:simplePos x="0" y="0"/>
                <wp:positionH relativeFrom="column">
                  <wp:posOffset>0</wp:posOffset>
                </wp:positionH>
                <wp:positionV relativeFrom="paragraph">
                  <wp:posOffset>22084</wp:posOffset>
                </wp:positionV>
                <wp:extent cx="165735" cy="165735"/>
                <wp:effectExtent l="0" t="0" r="24765" b="24765"/>
                <wp:wrapNone/>
                <wp:docPr id="19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46847E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1F4C5" id="_x0000_s1030" alt="Green circle" style="position:absolute;left:0;text-align:left;margin-left:0;margin-top:1.75pt;width:13.0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0746847E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Instructors use active teaching, learning, and assessment strategies in all classes. </w:t>
      </w:r>
    </w:p>
    <w:p w14:paraId="0049C885" w14:textId="18071115" w:rsidR="00BC6252" w:rsidRPr="00EF3619" w:rsidRDefault="00EF3619" w:rsidP="00EF3619">
      <w:pPr>
        <w:numPr>
          <w:ilvl w:val="0"/>
          <w:numId w:val="1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8C2CB8C" wp14:editId="5460985D">
                <wp:simplePos x="0" y="0"/>
                <wp:positionH relativeFrom="column">
                  <wp:posOffset>0</wp:posOffset>
                </wp:positionH>
                <wp:positionV relativeFrom="paragraph">
                  <wp:posOffset>34431</wp:posOffset>
                </wp:positionV>
                <wp:extent cx="165735" cy="165735"/>
                <wp:effectExtent l="0" t="0" r="24765" b="24765"/>
                <wp:wrapNone/>
                <wp:docPr id="27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6A5A6A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2CB8C" id="_x0000_s1031" alt="Green circle" style="position:absolute;left:0;text-align:left;margin-left:0;margin-top:2.7pt;width:13.0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1F6A5A6A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>LBHC offers continuing education and Crow cultural enrichment and language activities to students, faculty, and staff and to the wider community.</w:t>
      </w:r>
    </w:p>
    <w:p w14:paraId="299E344A" w14:textId="56A68696" w:rsidR="00BC6252" w:rsidRPr="00EF3619" w:rsidRDefault="00EF3619" w:rsidP="00EF3619">
      <w:pPr>
        <w:numPr>
          <w:ilvl w:val="0"/>
          <w:numId w:val="1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D2F389" wp14:editId="5B5586EA">
                <wp:simplePos x="0" y="0"/>
                <wp:positionH relativeFrom="column">
                  <wp:posOffset>0</wp:posOffset>
                </wp:positionH>
                <wp:positionV relativeFrom="paragraph">
                  <wp:posOffset>31609</wp:posOffset>
                </wp:positionV>
                <wp:extent cx="165735" cy="165735"/>
                <wp:effectExtent l="0" t="0" r="24765" b="24765"/>
                <wp:wrapNone/>
                <wp:docPr id="20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D02CD4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2F389" id="_x0000_s1032" alt="Green circle" style="position:absolute;left:0;text-align:left;margin-left:0;margin-top:2.5pt;width:13.05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64D02CD4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LBHC will digitize and publish online Crow archival audio-visual collections. </w:t>
      </w:r>
    </w:p>
    <w:p w14:paraId="3548C789" w14:textId="77777777" w:rsidR="00BC6252" w:rsidRPr="00EF3619" w:rsidRDefault="00BC6252" w:rsidP="00EF3619">
      <w:pPr>
        <w:spacing w:before="80" w:after="120"/>
        <w:rPr>
          <w:rFonts w:ascii="Candara" w:eastAsia="Candara" w:hAnsi="Candara" w:cs="Candara"/>
          <w:b/>
          <w:color w:val="538135"/>
          <w:sz w:val="26"/>
          <w:szCs w:val="26"/>
        </w:rPr>
      </w:pPr>
    </w:p>
    <w:p w14:paraId="441BB407" w14:textId="77777777" w:rsidR="00BC6252" w:rsidRPr="00EF3619" w:rsidRDefault="00EF3619" w:rsidP="00EF3619">
      <w:pPr>
        <w:spacing w:before="80" w:after="120"/>
        <w:rPr>
          <w:rFonts w:ascii="Candara" w:eastAsia="Candara" w:hAnsi="Candara" w:cs="Candara"/>
          <w:b/>
          <w:color w:val="538135"/>
          <w:sz w:val="26"/>
          <w:szCs w:val="26"/>
        </w:rPr>
      </w:pPr>
      <w:r w:rsidRPr="00EF3619">
        <w:rPr>
          <w:rFonts w:ascii="Candara" w:eastAsia="Candara" w:hAnsi="Candara" w:cs="Candara"/>
          <w:b/>
          <w:color w:val="538135"/>
          <w:sz w:val="26"/>
          <w:szCs w:val="26"/>
        </w:rPr>
        <w:t xml:space="preserve">Goal 2. Student success </w:t>
      </w:r>
    </w:p>
    <w:p w14:paraId="75D6418A" w14:textId="512B5267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5CF7B95" wp14:editId="4854BE4E">
                <wp:simplePos x="0" y="0"/>
                <wp:positionH relativeFrom="column">
                  <wp:posOffset>0</wp:posOffset>
                </wp:positionH>
                <wp:positionV relativeFrom="paragraph">
                  <wp:posOffset>6491</wp:posOffset>
                </wp:positionV>
                <wp:extent cx="165735" cy="165735"/>
                <wp:effectExtent l="0" t="0" r="24765" b="24765"/>
                <wp:wrapNone/>
                <wp:docPr id="29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40964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7B95" id="_x0000_s1033" type="#_x0000_t127" alt="Yellow triangle" style="position:absolute;left:0;text-align:left;margin-left:0;margin-top:.5pt;width:13.0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" fillcolor="#fc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9940964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>General education learning outcomes assessment: Students develop the foundational skills integral to their professional, academic, and personal lives.</w:t>
      </w:r>
    </w:p>
    <w:p w14:paraId="379D3289" w14:textId="2A2C1311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00AE289" wp14:editId="15B2E08E">
                <wp:simplePos x="0" y="0"/>
                <wp:positionH relativeFrom="column">
                  <wp:posOffset>0</wp:posOffset>
                </wp:positionH>
                <wp:positionV relativeFrom="paragraph">
                  <wp:posOffset>1411</wp:posOffset>
                </wp:positionV>
                <wp:extent cx="165735" cy="165735"/>
                <wp:effectExtent l="0" t="0" r="24765" b="24765"/>
                <wp:wrapNone/>
                <wp:docPr id="21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E8E9D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AE289" id="_x0000_s1034" type="#_x0000_t127" alt="Yellow triangle" style="position:absolute;left:0;text-align:left;margin-left:0;margin-top:.1pt;width:13.05pt;height: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" fillcolor="#fc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5E8E9D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Program learning outcomes assessment: Students develop the skills required to perform duties to entry level standards in their profession or those required to transfer to a four-year college (as a major). </w:t>
      </w:r>
    </w:p>
    <w:p w14:paraId="24A87EB9" w14:textId="0CB5B435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B5A7278" wp14:editId="7B0AF8CE">
                <wp:simplePos x="0" y="0"/>
                <wp:positionH relativeFrom="column">
                  <wp:posOffset>0</wp:posOffset>
                </wp:positionH>
                <wp:positionV relativeFrom="paragraph">
                  <wp:posOffset>34784</wp:posOffset>
                </wp:positionV>
                <wp:extent cx="180975" cy="161925"/>
                <wp:effectExtent l="0" t="0" r="28575" b="28575"/>
                <wp:wrapNone/>
                <wp:docPr id="18" name="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CBF09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A7278" id="_x0000_s1035" alt="Green circle" style="position:absolute;left:0;text-align:left;margin-left:0;margin-top:2.7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15ACBF09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Developmental course completion rates: Students enrolled in developmental courses complete them successfully, so they can move on to college-level courses. </w:t>
      </w:r>
    </w:p>
    <w:p w14:paraId="6F124796" w14:textId="77777777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Selected general education course completion rates: Students enrolled in general education courses complete them successfully, so they can move on to higher level coursework. </w:t>
      </w:r>
      <w:r w:rsidRPr="00EF361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AC28CF7" wp14:editId="04A6BC7F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5735" cy="165735"/>
                <wp:effectExtent l="0" t="0" r="0" b="0"/>
                <wp:wrapNone/>
                <wp:docPr id="22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895" y="3701895"/>
                          <a:ext cx="156210" cy="156210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EF532D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5735" cy="165735"/>
                <wp:effectExtent b="0" l="0" r="0" t="0"/>
                <wp:wrapNone/>
                <wp:docPr descr="Yellow triangle" id="22" name="image7.png"/>
                <a:graphic>
                  <a:graphicData uri="http://schemas.openxmlformats.org/drawingml/2006/picture">
                    <pic:pic>
                      <pic:nvPicPr>
                        <pic:cNvPr descr="Yellow triangle"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51312A" w14:textId="53A3AC84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B9A02AC" wp14:editId="4DC1E2F8">
                <wp:simplePos x="0" y="0"/>
                <wp:positionH relativeFrom="column">
                  <wp:posOffset>12700</wp:posOffset>
                </wp:positionH>
                <wp:positionV relativeFrom="paragraph">
                  <wp:posOffset>-10019</wp:posOffset>
                </wp:positionV>
                <wp:extent cx="165735" cy="165735"/>
                <wp:effectExtent l="0" t="0" r="24765" b="24765"/>
                <wp:wrapNone/>
                <wp:docPr id="23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650EFA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02AC" id="_x0000_s1037" type="#_x0000_t127" alt="Yellow triangle" style="position:absolute;left:0;text-align:left;margin-left:1pt;margin-top:-.8pt;width:13.0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" fillcolor="#fc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650EFA" w14:textId="77777777" w:rsidR="00BC6252" w:rsidRDefault="00BC625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Fall-to-spring retention rates: New students beginning in the fall semester, continue at LBHC in the following spring semester. </w:t>
      </w:r>
    </w:p>
    <w:p w14:paraId="64D7F2D8" w14:textId="77777777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rFonts w:ascii="Times New Roman" w:eastAsia="Times New Roman" w:hAnsi="Times New Roman" w:cs="Times New Roman"/>
          <w:sz w:val="26"/>
          <w:szCs w:val="26"/>
        </w:rPr>
        <w:t xml:space="preserve">Fall-to-fall retention rates: New students beginning in the fall semester, continue at LBHC the following fall semester and as often or more often than students at its peer colleges. </w:t>
      </w:r>
      <w:r w:rsidRPr="00EF361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A5F235B" wp14:editId="2EDC5C4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735" cy="165735"/>
                <wp:effectExtent l="0" t="0" r="0" b="0"/>
                <wp:wrapNone/>
                <wp:docPr id="17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895" y="3701895"/>
                          <a:ext cx="156210" cy="156210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997776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735" cy="165735"/>
                <wp:effectExtent b="0" l="0" r="0" t="0"/>
                <wp:wrapNone/>
                <wp:docPr descr="Yellow triangle" id="17" name="image2.png"/>
                <a:graphic>
                  <a:graphicData uri="http://schemas.openxmlformats.org/drawingml/2006/picture">
                    <pic:pic>
                      <pic:nvPicPr>
                        <pic:cNvPr descr="Yellow triangle"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8C3976" w14:textId="77777777" w:rsidR="00BC6252" w:rsidRPr="00EF3619" w:rsidRDefault="00EF3619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rFonts w:ascii="Times New Roman" w:eastAsia="Times New Roman" w:hAnsi="Times New Roman" w:cs="Times New Roman"/>
          <w:sz w:val="26"/>
          <w:szCs w:val="26"/>
        </w:rPr>
        <w:t>Graduation rate (degrees): Students seeking an associate degree successfully graduate within 3 years and as often or more often than students at its peer colleges.</w:t>
      </w:r>
      <w:r w:rsidRPr="00EF361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6CD2AAB" wp14:editId="17EACD45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5735" cy="165735"/>
                <wp:effectExtent l="0" t="0" r="0" b="0"/>
                <wp:wrapNone/>
                <wp:docPr id="28" name="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895" y="3701895"/>
                          <a:ext cx="156210" cy="156210"/>
                        </a:xfrm>
                        <a:prstGeom prst="flowChartExtract">
                          <a:avLst/>
                        </a:prstGeom>
                        <a:solidFill>
                          <a:srgbClr val="FF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79E14" w14:textId="77777777" w:rsidR="00BC6252" w:rsidRDefault="00BC62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5735" cy="165735"/>
                <wp:effectExtent b="0" l="0" r="0" t="0"/>
                <wp:wrapNone/>
                <wp:docPr descr="Yellow triangle" id="28" name="image13.png"/>
                <a:graphic>
                  <a:graphicData uri="http://schemas.openxmlformats.org/drawingml/2006/picture">
                    <pic:pic>
                      <pic:nvPicPr>
                        <pic:cNvPr descr="Yellow triangle"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853A68" w14:textId="30AFA74C" w:rsidR="00BC6252" w:rsidRPr="00EF3619" w:rsidRDefault="004102A8" w:rsidP="00EF3619">
      <w:pPr>
        <w:numPr>
          <w:ilvl w:val="0"/>
          <w:numId w:val="2"/>
        </w:numPr>
        <w:spacing w:before="80" w:after="12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EF36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B1D591" wp14:editId="0A5AF6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1" name="Oval 1" descr="Green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216F50"/>
                        </a:solidFill>
                        <a:ln w="9525" cap="flat" cmpd="sng">
                          <a:solidFill>
                            <a:srgbClr val="0B271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6E5C9" w14:textId="77777777" w:rsidR="004102A8" w:rsidRDefault="004102A8" w:rsidP="004102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1D591" id="Oval 1" o:spid="_x0000_s1040" alt="Green circle" style="position:absolute;left:0;text-align:left;margin-left:0;margin-top:0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" fillcolor="#216f50" strokecolor="#0b271c">
                <v:stroke startarrowwidth="narrow" startarrowlength="short" endarrowwidth="narrow" endarrowlength="short"/>
                <v:textbox inset="2.53958mm,2.53958mm,2.53958mm,2.53958mm">
                  <w:txbxContent>
                    <w:p w14:paraId="3AC6E5C9" w14:textId="77777777" w:rsidR="004102A8" w:rsidRDefault="004102A8" w:rsidP="004102A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EF3619" w:rsidRPr="00EF3619">
        <w:rPr>
          <w:rFonts w:ascii="Times New Roman" w:eastAsia="Times New Roman" w:hAnsi="Times New Roman" w:cs="Times New Roman"/>
          <w:sz w:val="26"/>
          <w:szCs w:val="26"/>
        </w:rPr>
        <w:t>Vocational graduate success: Graduates with vocational certificates and degrees are successful and can pass vocational licensure tests, continue school, or work in the field.</w:t>
      </w:r>
    </w:p>
    <w:sectPr w:rsidR="00BC6252" w:rsidRPr="00EF3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963"/>
    <w:multiLevelType w:val="multilevel"/>
    <w:tmpl w:val="CC88233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8315C"/>
    <w:multiLevelType w:val="multilevel"/>
    <w:tmpl w:val="C25CFAE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34891">
    <w:abstractNumId w:val="1"/>
  </w:num>
  <w:num w:numId="2" w16cid:durableId="2232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52"/>
    <w:rsid w:val="0006557E"/>
    <w:rsid w:val="004102A8"/>
    <w:rsid w:val="00823641"/>
    <w:rsid w:val="00BC6252"/>
    <w:rsid w:val="00CB6F08"/>
    <w:rsid w:val="00D61D68"/>
    <w:rsid w:val="00DF2953"/>
    <w:rsid w:val="00E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53E7"/>
  <w15:docId w15:val="{2FDE6203-CDEA-439B-B28B-47BDF38C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b/>
      <w:color w:val="2F549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/>
      <w:outlineLvl w:val="2"/>
    </w:pPr>
    <w:rPr>
      <w:color w:val="1F386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85"/>
  </w:style>
  <w:style w:type="paragraph" w:styleId="Footer">
    <w:name w:val="footer"/>
    <w:basedOn w:val="Normal"/>
    <w:link w:val="FooterChar"/>
    <w:uiPriority w:val="99"/>
    <w:unhideWhenUsed/>
    <w:rsid w:val="0046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OK+7GbRoIf1ZVlVJ3wQ/rEVww==">CgMxLjAyCGguZ2pkZ3hzOAByITFTRGFMdHBCaF9yUGVVUDR5dEVIQkdkbGhsczQzajdwdA==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1804</Characters>
  <Application>Microsoft Office Word</Application>
  <DocSecurity>0</DocSecurity>
  <Lines>100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AKarlberg</dc:creator>
  <cp:lastModifiedBy>Anne Marie Karlberg</cp:lastModifiedBy>
  <cp:revision>7</cp:revision>
  <dcterms:created xsi:type="dcterms:W3CDTF">2024-05-14T04:53:00Z</dcterms:created>
  <dcterms:modified xsi:type="dcterms:W3CDTF">2024-07-03T01:02:00Z</dcterms:modified>
</cp:coreProperties>
</file>