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Arts Degree in Crow Studies (includes the Crow studies and Native American studies options)</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before="120" w:line="240" w:lineRule="auto"/>
        <w:rPr>
          <w:sz w:val="20"/>
          <w:szCs w:val="20"/>
        </w:rPr>
      </w:pPr>
      <w:r w:rsidDel="00000000" w:rsidR="00000000" w:rsidRPr="00000000">
        <w:rPr>
          <w:color w:val="000000"/>
          <w:sz w:val="20"/>
          <w:szCs w:val="20"/>
          <w:rtl w:val="0"/>
        </w:rPr>
        <w:t xml:space="preserve">Note: This plan includes mostly the required courses, beyond the general education requirements, that are in common with Crow studies and Native American studies options.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2023.0</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13</w:t>
      </w: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rtl w:val="0"/>
        </w:rPr>
      </w:r>
    </w:p>
    <w:tbl>
      <w:tblPr>
        <w:tblStyle w:val="Table1"/>
        <w:tblW w:w="1384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3"/>
        <w:gridCol w:w="1008"/>
        <w:gridCol w:w="1008"/>
        <w:gridCol w:w="1008"/>
        <w:gridCol w:w="1100"/>
        <w:gridCol w:w="1155"/>
        <w:gridCol w:w="1155"/>
        <w:gridCol w:w="1155"/>
        <w:tblGridChange w:id="0">
          <w:tblGrid>
            <w:gridCol w:w="6253"/>
            <w:gridCol w:w="1008"/>
            <w:gridCol w:w="1008"/>
            <w:gridCol w:w="1008"/>
            <w:gridCol w:w="1100"/>
            <w:gridCol w:w="1155"/>
            <w:gridCol w:w="1155"/>
            <w:gridCol w:w="1155"/>
          </w:tblGrid>
        </w:tblGridChange>
      </w:tblGrid>
      <w:tr>
        <w:trPr>
          <w:cantSplit w:val="0"/>
          <w:trHeight w:val="748" w:hRule="atLeast"/>
          <w:tblHeader w:val="1"/>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96" w:right="-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learning outcomes: </w:t>
              <w:br w:type="textWrapping"/>
            </w:r>
            <w:r w:rsidDel="00000000" w:rsidR="00000000" w:rsidRPr="00000000">
              <w:rPr>
                <w:rFonts w:ascii="Times New Roman" w:cs="Times New Roman" w:eastAsia="Times New Roman" w:hAnsi="Times New Roman"/>
                <w:i w:val="1"/>
                <w:color w:val="000000"/>
                <w:sz w:val="24"/>
                <w:szCs w:val="24"/>
                <w:rtl w:val="0"/>
              </w:rPr>
              <w:t xml:space="preserve">Graduates should be able to…</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101</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136</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102</w:t>
            </w:r>
          </w:p>
        </w:tc>
        <w:tc>
          <w:tcPr>
            <w:tcBorders>
              <w:top w:color="000000" w:space="0" w:sz="4" w:val="single"/>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131</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231</w:t>
            </w:r>
          </w:p>
        </w:tc>
        <w:tc>
          <w:tcPr>
            <w:tcBorders>
              <w:top w:color="000000" w:space="0" w:sz="4" w:val="single"/>
              <w:bottom w:color="000000" w:space="0" w:sz="4" w:val="single"/>
            </w:tcBorders>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233</w:t>
            </w:r>
          </w:p>
        </w:tc>
        <w:tc>
          <w:tcPr>
            <w:tcBorders>
              <w:top w:color="000000" w:space="0" w:sz="4" w:val="single"/>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w:t>
              <w:br w:type="textWrapping"/>
              <w:t xml:space="preserve">240</w:t>
            </w:r>
          </w:p>
        </w:tc>
      </w:tr>
      <w:tr>
        <w:trPr>
          <w:cantSplit w:val="0"/>
          <w:trHeight w:val="398" w:hRule="atLeast"/>
          <w:tblHeader w:val="0"/>
        </w:trPr>
        <w:tc>
          <w:tcPr>
            <w:shd w:fill="auto" w:val="clear"/>
          </w:tcPr>
          <w:p w:rsidR="00000000" w:rsidDel="00000000" w:rsidP="00000000" w:rsidRDefault="00000000" w:rsidRPr="00000000" w14:paraId="0000000E">
            <w:pPr>
              <w:numPr>
                <w:ilvl w:val="0"/>
                <w:numId w:val="1"/>
              </w:numPr>
              <w:spacing w:after="120" w:before="120" w:line="240" w:lineRule="auto"/>
              <w:ind w:left="25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Communicate in writing on subject matters pertinent to Native Americans and the Crow Indian community. </w:t>
            </w:r>
            <w:r w:rsidDel="00000000" w:rsidR="00000000" w:rsidRPr="00000000">
              <w:rPr>
                <w:rtl w:val="0"/>
              </w:rPr>
            </w:r>
          </w:p>
        </w:tc>
        <w:tc>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p w:rsidR="00000000" w:rsidDel="00000000" w:rsidP="00000000" w:rsidRDefault="00000000" w:rsidRPr="00000000" w14:paraId="00000010">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shd w:fill="auto" w:val="clear"/>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color w:val="000000"/>
                <w:sz w:val="24"/>
                <w:szCs w:val="24"/>
                <w:rtl w:val="0"/>
              </w:rPr>
              <w:br w:type="textWrapping"/>
              <w:t xml:space="preserve">(2022-23)</w:t>
            </w:r>
          </w:p>
        </w:tc>
      </w:tr>
      <w:tr>
        <w:trPr>
          <w:cantSplit w:val="0"/>
          <w:trHeight w:val="398" w:hRule="atLeast"/>
          <w:tblHeader w:val="0"/>
        </w:trPr>
        <w:tc>
          <w:tcPr>
            <w:shd w:fill="auto" w:val="clear"/>
          </w:tcPr>
          <w:p w:rsidR="00000000" w:rsidDel="00000000" w:rsidP="00000000" w:rsidRDefault="00000000" w:rsidRPr="00000000" w14:paraId="00000016">
            <w:pPr>
              <w:numPr>
                <w:ilvl w:val="0"/>
                <w:numId w:val="1"/>
              </w:numPr>
              <w:spacing w:after="120" w:before="120" w:line="240" w:lineRule="auto"/>
              <w:ind w:left="25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Communicate orally on subject matters pertinent to Native Americans and the Crow Indian community. </w:t>
            </w:r>
            <w:r w:rsidDel="00000000" w:rsidR="00000000" w:rsidRPr="00000000">
              <w:rPr>
                <w:rtl w:val="0"/>
              </w:rPr>
            </w:r>
          </w:p>
        </w:tc>
        <w:tc>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shd w:fill="auto" w:val="clear"/>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shd w:fill="auto" w:val="clear"/>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vertAlign w:val="superscript"/>
              </w:rPr>
              <w:footnoteReference w:customMarkFollows="0" w:id="4"/>
            </w:r>
            <w:r w:rsidDel="00000000" w:rsidR="00000000" w:rsidRPr="00000000">
              <w:rPr>
                <w:rFonts w:ascii="Times New Roman" w:cs="Times New Roman" w:eastAsia="Times New Roman" w:hAnsi="Times New Roman"/>
                <w:color w:val="000000"/>
                <w:sz w:val="24"/>
                <w:szCs w:val="24"/>
                <w:rtl w:val="0"/>
              </w:rPr>
              <w:br w:type="textWrapping"/>
              <w:t xml:space="preserve">(2023-24)</w:t>
            </w:r>
          </w:p>
        </w:tc>
      </w:tr>
      <w:tr>
        <w:trPr>
          <w:cantSplit w:val="0"/>
          <w:trHeight w:val="206" w:hRule="atLeast"/>
          <w:tblHeader w:val="0"/>
        </w:trPr>
        <w:tc>
          <w:tcPr>
            <w:shd w:fill="auto" w:val="clear"/>
          </w:tcPr>
          <w:p w:rsidR="00000000" w:rsidDel="00000000" w:rsidP="00000000" w:rsidRDefault="00000000" w:rsidRPr="00000000" w14:paraId="0000001E">
            <w:pPr>
              <w:numPr>
                <w:ilvl w:val="0"/>
                <w:numId w:val="1"/>
              </w:numPr>
              <w:spacing w:after="120" w:before="120" w:line="240" w:lineRule="auto"/>
              <w:ind w:left="255" w:hanging="360"/>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Research subject matters relevant to Native Americans and Crow Indians. </w:t>
            </w:r>
            <w:r w:rsidDel="00000000" w:rsidR="00000000" w:rsidRPr="00000000">
              <w:rPr>
                <w:rtl w:val="0"/>
              </w:rPr>
            </w:r>
          </w:p>
        </w:tc>
        <w:tc>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tcBorders>
              <w:top w:color="000000" w:space="0" w:sz="4" w:val="single"/>
            </w:tcBorders>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tcBorders>
              <w:top w:color="000000" w:space="0" w:sz="4" w:val="single"/>
            </w:tcBorders>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p>
        </w:tc>
        <w:tc>
          <w:tcPr>
            <w:tcBorders>
              <w:top w:color="000000" w:space="0" w:sz="4" w:val="single"/>
            </w:tcBorders>
            <w:shd w:fill="auto" w:val="clear"/>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tcBorders>
              <w:top w:color="000000" w:space="0" w:sz="4" w:val="single"/>
            </w:tcBorders>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p>
        </w:tc>
        <w:tc>
          <w:tcPr>
            <w:tcBorders>
              <w:top w:color="000000" w:space="0" w:sz="4" w:val="single"/>
            </w:tcBorders>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vertAlign w:val="superscript"/>
              </w:rPr>
              <w:footnoteReference w:customMarkFollows="0" w:id="5"/>
            </w:r>
            <w:r w:rsidDel="00000000" w:rsidR="00000000" w:rsidRPr="00000000">
              <w:rPr>
                <w:rFonts w:ascii="Times New Roman" w:cs="Times New Roman" w:eastAsia="Times New Roman" w:hAnsi="Times New Roman"/>
                <w:color w:val="000000"/>
                <w:sz w:val="24"/>
                <w:szCs w:val="24"/>
                <w:rtl w:val="0"/>
              </w:rPr>
              <w:br w:type="textWrapping"/>
              <w:t xml:space="preserve">(2024-25)</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after="120" w:line="240" w:lineRule="auto"/>
        <w:rPr>
          <w:rFonts w:ascii="Times New Roman" w:cs="Times New Roman" w:eastAsia="Times New Roman" w:hAnsi="Times New Roman"/>
          <w:sz w:val="20"/>
          <w:szCs w:val="20"/>
        </w:rPr>
      </w:pPr>
      <w:bookmarkStart w:colFirst="0" w:colLast="0" w:name="_heading=h.gjdgxs"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w:t>
      </w:r>
      <w:r w:rsidDel="00000000" w:rsidR="00000000" w:rsidRPr="00000000">
        <w:rPr>
          <w:rFonts w:ascii="Times New Roman" w:cs="Times New Roman" w:eastAsia="Times New Roman" w:hAnsi="Times New Roman"/>
          <w:color w:val="000000"/>
          <w:sz w:val="20"/>
          <w:szCs w:val="20"/>
          <w:rtl w:val="0"/>
        </w:rPr>
        <w:t xml:space="preserve">study</w:t>
      </w:r>
      <w:r w:rsidDel="00000000" w:rsidR="00000000" w:rsidRPr="00000000">
        <w:rPr>
          <w:rFonts w:ascii="Times New Roman" w:cs="Times New Roman" w:eastAsia="Times New Roman" w:hAnsi="Times New Roman"/>
          <w:sz w:val="20"/>
          <w:szCs w:val="20"/>
          <w:rtl w:val="0"/>
        </w:rPr>
        <w:t xml:space="preserve">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Tim McCleary and Vance Crooked Arm.</w:t>
      </w:r>
    </w:p>
  </w:footnote>
  <w:footnote w:id="1">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CS 101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 general education requirement. </w:t>
      </w:r>
      <w:r w:rsidDel="00000000" w:rsidR="00000000" w:rsidRPr="00000000">
        <w:rPr>
          <w:rtl w:val="0"/>
        </w:rPr>
      </w:r>
    </w:p>
  </w:footnote>
  <w:footnote w:id="2">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 136 is a general education requirement. </w:t>
      </w:r>
      <w:r w:rsidDel="00000000" w:rsidR="00000000" w:rsidRPr="00000000">
        <w:rPr>
          <w:rtl w:val="0"/>
        </w:rPr>
      </w:r>
    </w:p>
  </w:footnote>
  <w:footnote w:id="3">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1 (communicate in writing) is assessed in CS 240 (Indian education history and issues) in the final paper.</w:t>
      </w:r>
      <w:r w:rsidDel="00000000" w:rsidR="00000000" w:rsidRPr="00000000">
        <w:rPr>
          <w:rtl w:val="0"/>
        </w:rPr>
      </w:r>
    </w:p>
  </w:footnote>
  <w:footnote w:id="4">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2 (communicate orally) is assessed in CS 240 (Indian education history and issues) in a final presentation.</w:t>
      </w:r>
      <w:r w:rsidDel="00000000" w:rsidR="00000000" w:rsidRPr="00000000">
        <w:rPr>
          <w:rtl w:val="0"/>
        </w:rPr>
      </w:r>
    </w:p>
  </w:footnote>
  <w:footnote w:id="5">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3 (research) is assessed in CS 240 (Indian education history and issues) in the final paper.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9A0DA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KJThI4wNvrxPaqpZcTodv9htbg==">CgMxLjAyCWguMzBqMHpsbDIIaC5namRneHM4AHIhMXlpU1ZsX1gwNFlFRlFTOWswM3pxX1Q4d2ZyM2JMSjZI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2023-02-08T20:26:00Z</dcterms:created>
  <dc:creator>amkarlberg</dc:creator>
</cp:coreProperties>
</file>