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E0B44" w14:textId="0785783A" w:rsidR="00801E33" w:rsidRDefault="00305C61">
      <w:pPr>
        <w:spacing w:after="0" w:line="240" w:lineRule="auto"/>
        <w:rPr>
          <w:color w:val="AC0502"/>
          <w:sz w:val="20"/>
          <w:szCs w:val="20"/>
        </w:rPr>
      </w:pPr>
      <w:r>
        <w:rPr>
          <w:b/>
          <w:color w:val="AC0502"/>
          <w:sz w:val="28"/>
          <w:szCs w:val="28"/>
        </w:rPr>
        <w:t xml:space="preserve">LBHC Associate of Science Degree in Science </w:t>
      </w:r>
      <w:r w:rsidR="002C6D19">
        <w:rPr>
          <w:b/>
          <w:color w:val="AC0502"/>
          <w:sz w:val="28"/>
          <w:szCs w:val="28"/>
        </w:rPr>
        <w:t>–</w:t>
      </w:r>
      <w:r>
        <w:rPr>
          <w:b/>
          <w:color w:val="AC0502"/>
          <w:sz w:val="28"/>
          <w:szCs w:val="28"/>
        </w:rPr>
        <w:t xml:space="preserve"> </w:t>
      </w:r>
      <w:r w:rsidR="002C6D19">
        <w:rPr>
          <w:b/>
          <w:color w:val="AC0502"/>
          <w:sz w:val="28"/>
          <w:szCs w:val="28"/>
        </w:rPr>
        <w:t>Environmental Health Option</w:t>
      </w:r>
      <w:r>
        <w:rPr>
          <w:b/>
          <w:color w:val="AC0502"/>
          <w:sz w:val="20"/>
          <w:szCs w:val="20"/>
        </w:rPr>
        <w:t xml:space="preserve"> </w:t>
      </w:r>
    </w:p>
    <w:p w14:paraId="1661ECB5" w14:textId="77777777" w:rsidR="002C6D19" w:rsidRDefault="002C6D19">
      <w:pPr>
        <w:spacing w:after="0" w:line="240" w:lineRule="auto"/>
        <w:rPr>
          <w:color w:val="AC0502"/>
          <w:sz w:val="20"/>
          <w:szCs w:val="20"/>
        </w:rPr>
      </w:pPr>
    </w:p>
    <w:p w14:paraId="5D23099E" w14:textId="77777777" w:rsidR="00801E33" w:rsidRDefault="00305C61">
      <w:pPr>
        <w:spacing w:after="0" w:line="240" w:lineRule="auto"/>
        <w:rPr>
          <w:sz w:val="28"/>
          <w:szCs w:val="28"/>
        </w:rPr>
      </w:pPr>
      <w:r>
        <w:rPr>
          <w:sz w:val="28"/>
          <w:szCs w:val="28"/>
        </w:rPr>
        <w:t>Program Learning Outcomes Curriculum Map and Plan</w:t>
      </w:r>
      <w:r>
        <w:rPr>
          <w:sz w:val="28"/>
          <w:szCs w:val="28"/>
          <w:vertAlign w:val="superscript"/>
        </w:rPr>
        <w:footnoteReference w:id="1"/>
      </w:r>
    </w:p>
    <w:p w14:paraId="2434CB0A" w14:textId="129DE36D" w:rsidR="00801E33" w:rsidRDefault="00305C61" w:rsidP="00305C61">
      <w:pPr>
        <w:spacing w:line="240" w:lineRule="auto"/>
        <w:rPr>
          <w:sz w:val="24"/>
          <w:szCs w:val="24"/>
        </w:rPr>
      </w:pPr>
      <w:r>
        <w:rPr>
          <w:sz w:val="24"/>
          <w:szCs w:val="24"/>
        </w:rPr>
        <w:t>Updated 0</w:t>
      </w:r>
      <w:r w:rsidR="004549DB">
        <w:rPr>
          <w:sz w:val="24"/>
          <w:szCs w:val="24"/>
        </w:rPr>
        <w:t>7</w:t>
      </w:r>
      <w:r>
        <w:rPr>
          <w:sz w:val="24"/>
          <w:szCs w:val="24"/>
        </w:rPr>
        <w:t>.0</w:t>
      </w:r>
      <w:r w:rsidR="004549DB">
        <w:rPr>
          <w:sz w:val="24"/>
          <w:szCs w:val="24"/>
        </w:rPr>
        <w:t>2</w:t>
      </w:r>
      <w:r>
        <w:rPr>
          <w:sz w:val="24"/>
          <w:szCs w:val="24"/>
        </w:rPr>
        <w:t>.202</w:t>
      </w:r>
      <w:r w:rsidR="004549DB">
        <w:rPr>
          <w:sz w:val="24"/>
          <w:szCs w:val="24"/>
        </w:rPr>
        <w:t>4</w:t>
      </w:r>
      <w:r>
        <w:rPr>
          <w:sz w:val="24"/>
          <w:szCs w:val="24"/>
        </w:rPr>
        <w:t xml:space="preserve"> </w:t>
      </w:r>
    </w:p>
    <w:tbl>
      <w:tblPr>
        <w:tblStyle w:val="a0"/>
        <w:tblW w:w="14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835"/>
        <w:gridCol w:w="630"/>
        <w:gridCol w:w="720"/>
        <w:gridCol w:w="450"/>
        <w:gridCol w:w="810"/>
        <w:gridCol w:w="720"/>
        <w:gridCol w:w="720"/>
        <w:gridCol w:w="900"/>
        <w:gridCol w:w="695"/>
        <w:gridCol w:w="745"/>
        <w:gridCol w:w="810"/>
      </w:tblGrid>
      <w:tr w:rsidR="009D4D42" w14:paraId="49FD39BC" w14:textId="77777777" w:rsidTr="00305C61">
        <w:trPr>
          <w:trHeight w:val="810"/>
          <w:tblHeader/>
        </w:trPr>
        <w:tc>
          <w:tcPr>
            <w:tcW w:w="6835" w:type="dxa"/>
            <w:shd w:val="clear" w:color="auto" w:fill="auto"/>
            <w:vAlign w:val="bottom"/>
          </w:tcPr>
          <w:p w14:paraId="185E13E7" w14:textId="77777777" w:rsidR="009D4D42" w:rsidRDefault="009D4D42">
            <w:pPr>
              <w:spacing w:before="120" w:after="120" w:line="240" w:lineRule="auto"/>
              <w:ind w:left="-96" w:right="-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Program learning outcomes: </w:t>
            </w:r>
            <w:r>
              <w:rPr>
                <w:rFonts w:ascii="Times New Roman" w:eastAsia="Times New Roman" w:hAnsi="Times New Roman" w:cs="Times New Roman"/>
                <w:i/>
                <w:color w:val="000000"/>
                <w:sz w:val="28"/>
                <w:szCs w:val="28"/>
              </w:rPr>
              <w:t>Graduates should be able to…</w:t>
            </w:r>
          </w:p>
        </w:tc>
        <w:tc>
          <w:tcPr>
            <w:tcW w:w="630" w:type="dxa"/>
            <w:vAlign w:val="bottom"/>
          </w:tcPr>
          <w:p w14:paraId="6C2E5384" w14:textId="77777777" w:rsidR="009D4D42" w:rsidRDefault="009D4D42">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 </w:t>
            </w:r>
            <w:r>
              <w:rPr>
                <w:rFonts w:ascii="Times New Roman" w:eastAsia="Times New Roman" w:hAnsi="Times New Roman" w:cs="Times New Roman"/>
                <w:sz w:val="20"/>
                <w:szCs w:val="20"/>
              </w:rPr>
              <w:br/>
              <w:t>216</w:t>
            </w:r>
          </w:p>
        </w:tc>
        <w:tc>
          <w:tcPr>
            <w:tcW w:w="720" w:type="dxa"/>
            <w:shd w:val="clear" w:color="auto" w:fill="auto"/>
            <w:vAlign w:val="bottom"/>
          </w:tcPr>
          <w:p w14:paraId="4846DD8C" w14:textId="77777777" w:rsidR="009D4D42" w:rsidRDefault="009D4D42">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SC 160/161</w:t>
            </w:r>
          </w:p>
        </w:tc>
        <w:tc>
          <w:tcPr>
            <w:tcW w:w="450" w:type="dxa"/>
            <w:shd w:val="clear" w:color="auto" w:fill="auto"/>
            <w:vAlign w:val="bottom"/>
          </w:tcPr>
          <w:p w14:paraId="61AE2198" w14:textId="4C029F00" w:rsidR="009D4D42" w:rsidRDefault="009D4D42">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PY </w:t>
            </w:r>
            <w:r w:rsidR="00305C61">
              <w:rPr>
                <w:rFonts w:ascii="Times New Roman" w:eastAsia="Times New Roman" w:hAnsi="Times New Roman" w:cs="Times New Roman"/>
                <w:sz w:val="20"/>
                <w:szCs w:val="20"/>
              </w:rPr>
              <w:br/>
            </w:r>
            <w:r>
              <w:rPr>
                <w:rFonts w:ascii="Times New Roman" w:eastAsia="Times New Roman" w:hAnsi="Times New Roman" w:cs="Times New Roman"/>
                <w:sz w:val="20"/>
                <w:szCs w:val="20"/>
              </w:rPr>
              <w:t>101</w:t>
            </w:r>
          </w:p>
        </w:tc>
        <w:tc>
          <w:tcPr>
            <w:tcW w:w="810" w:type="dxa"/>
            <w:shd w:val="clear" w:color="auto" w:fill="auto"/>
            <w:vAlign w:val="bottom"/>
          </w:tcPr>
          <w:p w14:paraId="704BA6F9" w14:textId="0F70F3D4" w:rsidR="009D4D42" w:rsidRDefault="009D4D42" w:rsidP="009D4D42">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SC 210/215</w:t>
            </w:r>
          </w:p>
        </w:tc>
        <w:tc>
          <w:tcPr>
            <w:tcW w:w="720" w:type="dxa"/>
            <w:shd w:val="clear" w:color="auto" w:fill="auto"/>
            <w:vAlign w:val="bottom"/>
          </w:tcPr>
          <w:p w14:paraId="215187BC" w14:textId="3214BA83" w:rsidR="009D4D42" w:rsidRDefault="009D4D42">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SC </w:t>
            </w:r>
            <w:r w:rsidR="00305C61">
              <w:rPr>
                <w:rFonts w:ascii="Times New Roman" w:eastAsia="Times New Roman" w:hAnsi="Times New Roman" w:cs="Times New Roman"/>
                <w:sz w:val="20"/>
                <w:szCs w:val="20"/>
              </w:rPr>
              <w:br/>
            </w:r>
            <w:r>
              <w:rPr>
                <w:rFonts w:ascii="Times New Roman" w:eastAsia="Times New Roman" w:hAnsi="Times New Roman" w:cs="Times New Roman"/>
                <w:sz w:val="20"/>
                <w:szCs w:val="20"/>
              </w:rPr>
              <w:t>242/243</w:t>
            </w:r>
          </w:p>
        </w:tc>
        <w:tc>
          <w:tcPr>
            <w:tcW w:w="720" w:type="dxa"/>
            <w:shd w:val="clear" w:color="auto" w:fill="auto"/>
            <w:vAlign w:val="bottom"/>
          </w:tcPr>
          <w:p w14:paraId="4FD0F2B7" w14:textId="77777777" w:rsidR="009D4D42" w:rsidRDefault="009D4D42">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SC </w:t>
            </w:r>
            <w:r>
              <w:rPr>
                <w:rFonts w:ascii="Times New Roman" w:eastAsia="Times New Roman" w:hAnsi="Times New Roman" w:cs="Times New Roman"/>
                <w:sz w:val="20"/>
                <w:szCs w:val="20"/>
              </w:rPr>
              <w:br/>
              <w:t>236</w:t>
            </w:r>
          </w:p>
        </w:tc>
        <w:tc>
          <w:tcPr>
            <w:tcW w:w="900" w:type="dxa"/>
            <w:vAlign w:val="bottom"/>
          </w:tcPr>
          <w:p w14:paraId="1DFC31E5" w14:textId="77777777" w:rsidR="009D4D42" w:rsidRDefault="009D4D42">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SC/AG credits</w:t>
            </w:r>
          </w:p>
        </w:tc>
        <w:tc>
          <w:tcPr>
            <w:tcW w:w="695" w:type="dxa"/>
            <w:vAlign w:val="bottom"/>
          </w:tcPr>
          <w:p w14:paraId="6F12E8BE" w14:textId="38CF3C82" w:rsidR="009D4D42" w:rsidRDefault="009D4D42">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SC 211/216</w:t>
            </w:r>
          </w:p>
        </w:tc>
        <w:tc>
          <w:tcPr>
            <w:tcW w:w="745" w:type="dxa"/>
            <w:vAlign w:val="bottom"/>
          </w:tcPr>
          <w:p w14:paraId="4377B6F6" w14:textId="6887CD4A" w:rsidR="009D4D42" w:rsidRDefault="009D4D42">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SC 250/251</w:t>
            </w:r>
          </w:p>
        </w:tc>
        <w:tc>
          <w:tcPr>
            <w:tcW w:w="810" w:type="dxa"/>
            <w:vAlign w:val="bottom"/>
          </w:tcPr>
          <w:p w14:paraId="01202A23" w14:textId="33C0C92F" w:rsidR="009D4D42" w:rsidRDefault="009D4D42">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SC</w:t>
            </w:r>
            <w:r>
              <w:rPr>
                <w:rFonts w:ascii="Times New Roman" w:eastAsia="Times New Roman" w:hAnsi="Times New Roman" w:cs="Times New Roman"/>
                <w:sz w:val="20"/>
                <w:szCs w:val="20"/>
              </w:rPr>
              <w:br/>
              <w:t>143/144</w:t>
            </w:r>
          </w:p>
        </w:tc>
      </w:tr>
      <w:tr w:rsidR="009D4D42" w14:paraId="70A91383" w14:textId="77777777" w:rsidTr="00305C61">
        <w:trPr>
          <w:trHeight w:val="540"/>
        </w:trPr>
        <w:tc>
          <w:tcPr>
            <w:tcW w:w="6835" w:type="dxa"/>
            <w:shd w:val="clear" w:color="auto" w:fill="auto"/>
          </w:tcPr>
          <w:p w14:paraId="129CC3E8" w14:textId="1B24AB3B" w:rsidR="009D4D42" w:rsidRDefault="009D4D42">
            <w:pPr>
              <w:numPr>
                <w:ilvl w:val="0"/>
                <w:numId w:val="1"/>
              </w:numPr>
              <w:pBdr>
                <w:top w:val="nil"/>
                <w:left w:val="nil"/>
                <w:bottom w:val="nil"/>
                <w:right w:val="nil"/>
                <w:between w:val="nil"/>
              </w:pBdr>
              <w:spacing w:before="120" w:after="120" w:line="240" w:lineRule="auto"/>
              <w:ind w:left="27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Knowledge: </w:t>
            </w:r>
            <w:r w:rsidRPr="004549DB">
              <w:rPr>
                <w:rFonts w:ascii="Times New Roman" w:eastAsia="Times New Roman" w:hAnsi="Times New Roman" w:cs="Times New Roman"/>
                <w:sz w:val="20"/>
                <w:szCs w:val="20"/>
              </w:rPr>
              <w:t xml:space="preserve">Apply environmental and biological science terminology that are a foundation for understanding of the process found in environmental sciences and human health. </w:t>
            </w:r>
          </w:p>
        </w:tc>
        <w:tc>
          <w:tcPr>
            <w:tcW w:w="630" w:type="dxa"/>
          </w:tcPr>
          <w:p w14:paraId="23145BB9" w14:textId="77777777" w:rsidR="009D4D42" w:rsidRDefault="009D4D42">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c>
          <w:tcPr>
            <w:tcW w:w="720" w:type="dxa"/>
            <w:shd w:val="clear" w:color="auto" w:fill="auto"/>
          </w:tcPr>
          <w:p w14:paraId="5F0F83C6" w14:textId="77777777" w:rsidR="009D4D42" w:rsidRDefault="009D4D42">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tc>
        <w:tc>
          <w:tcPr>
            <w:tcW w:w="450" w:type="dxa"/>
            <w:shd w:val="clear" w:color="auto" w:fill="auto"/>
          </w:tcPr>
          <w:p w14:paraId="713F2C47" w14:textId="77777777" w:rsidR="009D4D42" w:rsidRDefault="009D4D42">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tc>
        <w:tc>
          <w:tcPr>
            <w:tcW w:w="810" w:type="dxa"/>
            <w:shd w:val="clear" w:color="auto" w:fill="auto"/>
          </w:tcPr>
          <w:p w14:paraId="1F928878" w14:textId="77777777" w:rsidR="009D4D42" w:rsidRDefault="009D4D42">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c>
          <w:tcPr>
            <w:tcW w:w="720" w:type="dxa"/>
            <w:shd w:val="clear" w:color="auto" w:fill="auto"/>
          </w:tcPr>
          <w:p w14:paraId="538A33FE" w14:textId="2E9060BD" w:rsidR="009D4D42" w:rsidRDefault="009D4D42">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Pr>
                <w:rFonts w:ascii="Times New Roman" w:eastAsia="Times New Roman" w:hAnsi="Times New Roman" w:cs="Times New Roman"/>
                <w:sz w:val="20"/>
                <w:szCs w:val="20"/>
                <w:vertAlign w:val="superscript"/>
              </w:rPr>
              <w:footnoteReference w:id="2"/>
            </w:r>
            <w:r>
              <w:rPr>
                <w:rFonts w:ascii="Times New Roman" w:eastAsia="Times New Roman" w:hAnsi="Times New Roman" w:cs="Times New Roman"/>
                <w:sz w:val="20"/>
                <w:szCs w:val="20"/>
              </w:rPr>
              <w:br/>
            </w:r>
            <w:r w:rsidRPr="00305C61">
              <w:rPr>
                <w:rFonts w:ascii="Times New Roman" w:eastAsia="Times New Roman" w:hAnsi="Times New Roman" w:cs="Times New Roman"/>
                <w:sz w:val="16"/>
                <w:szCs w:val="16"/>
              </w:rPr>
              <w:t>(2024-25)</w:t>
            </w:r>
          </w:p>
        </w:tc>
        <w:tc>
          <w:tcPr>
            <w:tcW w:w="720" w:type="dxa"/>
            <w:shd w:val="clear" w:color="auto" w:fill="auto"/>
          </w:tcPr>
          <w:p w14:paraId="77F96D4A" w14:textId="77777777" w:rsidR="009D4D42" w:rsidRDefault="009D4D42">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c>
          <w:tcPr>
            <w:tcW w:w="900" w:type="dxa"/>
          </w:tcPr>
          <w:p w14:paraId="36E29DCE" w14:textId="77777777" w:rsidR="009D4D42" w:rsidRDefault="009D4D42">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c>
          <w:tcPr>
            <w:tcW w:w="695" w:type="dxa"/>
          </w:tcPr>
          <w:p w14:paraId="2ECCAD4C" w14:textId="77777777" w:rsidR="009D4D42" w:rsidRDefault="009D4D42">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c>
          <w:tcPr>
            <w:tcW w:w="745" w:type="dxa"/>
          </w:tcPr>
          <w:p w14:paraId="7D20FEB1" w14:textId="77777777" w:rsidR="009D4D42" w:rsidRDefault="009D4D42">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c>
          <w:tcPr>
            <w:tcW w:w="810" w:type="dxa"/>
          </w:tcPr>
          <w:p w14:paraId="73FDF4E6" w14:textId="530D274A" w:rsidR="009D4D42" w:rsidRDefault="009D4D42">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r>
      <w:tr w:rsidR="009D4D42" w14:paraId="30FA9CB7" w14:textId="77777777" w:rsidTr="00305C61">
        <w:trPr>
          <w:trHeight w:val="892"/>
        </w:trPr>
        <w:tc>
          <w:tcPr>
            <w:tcW w:w="6835" w:type="dxa"/>
            <w:shd w:val="clear" w:color="auto" w:fill="auto"/>
          </w:tcPr>
          <w:p w14:paraId="215E8174" w14:textId="29FB2F59" w:rsidR="009D4D42" w:rsidRDefault="009D4D42">
            <w:pPr>
              <w:numPr>
                <w:ilvl w:val="0"/>
                <w:numId w:val="1"/>
              </w:numPr>
              <w:pBdr>
                <w:top w:val="nil"/>
                <w:left w:val="nil"/>
                <w:bottom w:val="nil"/>
                <w:right w:val="nil"/>
                <w:between w:val="nil"/>
              </w:pBdr>
              <w:spacing w:before="120" w:after="120" w:line="240" w:lineRule="auto"/>
              <w:ind w:left="27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Critical </w:t>
            </w:r>
            <w:r w:rsidR="00305C61">
              <w:rPr>
                <w:rFonts w:ascii="Times New Roman" w:eastAsia="Times New Roman" w:hAnsi="Times New Roman" w:cs="Times New Roman"/>
                <w:sz w:val="20"/>
                <w:szCs w:val="20"/>
              </w:rPr>
              <w:t>analysis</w:t>
            </w:r>
            <w:r>
              <w:rPr>
                <w:rFonts w:ascii="Times New Roman" w:eastAsia="Times New Roman" w:hAnsi="Times New Roman" w:cs="Times New Roman"/>
                <w:sz w:val="20"/>
                <w:szCs w:val="20"/>
              </w:rPr>
              <w:t xml:space="preserve">: </w:t>
            </w:r>
            <w:r w:rsidRPr="004549DB">
              <w:rPr>
                <w:rFonts w:ascii="Times New Roman" w:eastAsia="Times New Roman" w:hAnsi="Times New Roman" w:cs="Times New Roman"/>
                <w:sz w:val="20"/>
                <w:szCs w:val="20"/>
              </w:rPr>
              <w:t>Analyze and formulate possible solutions to complex health issues influenced by environmental practices and policies.</w:t>
            </w:r>
          </w:p>
        </w:tc>
        <w:tc>
          <w:tcPr>
            <w:tcW w:w="630" w:type="dxa"/>
          </w:tcPr>
          <w:p w14:paraId="4198F22B" w14:textId="77777777" w:rsidR="009D4D42" w:rsidRDefault="009D4D42">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c>
          <w:tcPr>
            <w:tcW w:w="720" w:type="dxa"/>
            <w:shd w:val="clear" w:color="auto" w:fill="auto"/>
          </w:tcPr>
          <w:p w14:paraId="238F29D9" w14:textId="77777777" w:rsidR="009D4D42" w:rsidRDefault="009D4D42">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tc>
        <w:tc>
          <w:tcPr>
            <w:tcW w:w="450" w:type="dxa"/>
            <w:shd w:val="clear" w:color="auto" w:fill="auto"/>
          </w:tcPr>
          <w:p w14:paraId="46453596" w14:textId="39664B08" w:rsidR="009D4D42" w:rsidRDefault="009D4D42">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tc>
        <w:tc>
          <w:tcPr>
            <w:tcW w:w="810" w:type="dxa"/>
            <w:shd w:val="clear" w:color="auto" w:fill="auto"/>
          </w:tcPr>
          <w:p w14:paraId="68258778" w14:textId="77777777" w:rsidR="009D4D42" w:rsidRDefault="009D4D42">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R</w:t>
            </w:r>
          </w:p>
        </w:tc>
        <w:tc>
          <w:tcPr>
            <w:tcW w:w="720" w:type="dxa"/>
            <w:shd w:val="clear" w:color="auto" w:fill="auto"/>
          </w:tcPr>
          <w:p w14:paraId="02CAE77B" w14:textId="77777777" w:rsidR="009D4D42" w:rsidRDefault="009D4D42">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c>
          <w:tcPr>
            <w:tcW w:w="720" w:type="dxa"/>
            <w:shd w:val="clear" w:color="auto" w:fill="auto"/>
          </w:tcPr>
          <w:p w14:paraId="3D1F07D7" w14:textId="77777777" w:rsidR="009D4D42" w:rsidRDefault="009D4D42">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Pr>
                <w:rFonts w:ascii="Times New Roman" w:eastAsia="Times New Roman" w:hAnsi="Times New Roman" w:cs="Times New Roman"/>
                <w:sz w:val="20"/>
                <w:szCs w:val="20"/>
                <w:vertAlign w:val="superscript"/>
              </w:rPr>
              <w:footnoteReference w:id="3"/>
            </w:r>
            <w:r>
              <w:rPr>
                <w:rFonts w:ascii="Times New Roman" w:eastAsia="Times New Roman" w:hAnsi="Times New Roman" w:cs="Times New Roman"/>
                <w:sz w:val="20"/>
                <w:szCs w:val="20"/>
              </w:rPr>
              <w:br/>
            </w:r>
            <w:r w:rsidRPr="00305C61">
              <w:rPr>
                <w:rFonts w:ascii="Times New Roman" w:eastAsia="Times New Roman" w:hAnsi="Times New Roman" w:cs="Times New Roman"/>
                <w:sz w:val="16"/>
                <w:szCs w:val="16"/>
              </w:rPr>
              <w:t>(2023-24)</w:t>
            </w:r>
          </w:p>
        </w:tc>
        <w:tc>
          <w:tcPr>
            <w:tcW w:w="900" w:type="dxa"/>
          </w:tcPr>
          <w:p w14:paraId="6A7C98C0" w14:textId="77777777" w:rsidR="009D4D42" w:rsidRDefault="009D4D42">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c>
          <w:tcPr>
            <w:tcW w:w="695" w:type="dxa"/>
          </w:tcPr>
          <w:p w14:paraId="48FCDFD5" w14:textId="77777777" w:rsidR="009D4D42" w:rsidRDefault="009D4D42">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tc>
        <w:tc>
          <w:tcPr>
            <w:tcW w:w="745" w:type="dxa"/>
          </w:tcPr>
          <w:p w14:paraId="2823BF4E" w14:textId="77777777" w:rsidR="009D4D42" w:rsidRDefault="009D4D42">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c>
          <w:tcPr>
            <w:tcW w:w="810" w:type="dxa"/>
          </w:tcPr>
          <w:p w14:paraId="7BCADFDA" w14:textId="086D8DC8" w:rsidR="009D4D42" w:rsidRDefault="009D4D42">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r>
      <w:tr w:rsidR="009D4D42" w14:paraId="30480225" w14:textId="77777777" w:rsidTr="00305C61">
        <w:trPr>
          <w:trHeight w:val="450"/>
        </w:trPr>
        <w:tc>
          <w:tcPr>
            <w:tcW w:w="6835" w:type="dxa"/>
            <w:shd w:val="clear" w:color="auto" w:fill="auto"/>
          </w:tcPr>
          <w:p w14:paraId="195AEF53" w14:textId="133D373B" w:rsidR="009D4D42" w:rsidRDefault="009D4D42">
            <w:pPr>
              <w:numPr>
                <w:ilvl w:val="0"/>
                <w:numId w:val="1"/>
              </w:numPr>
              <w:pBdr>
                <w:top w:val="nil"/>
                <w:left w:val="nil"/>
                <w:bottom w:val="nil"/>
                <w:right w:val="nil"/>
                <w:between w:val="nil"/>
              </w:pBdr>
              <w:spacing w:before="120" w:after="120" w:line="240" w:lineRule="auto"/>
              <w:ind w:left="27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Communication: </w:t>
            </w:r>
            <w:r w:rsidRPr="004549DB">
              <w:rPr>
                <w:rFonts w:ascii="Times New Roman" w:eastAsia="Times New Roman" w:hAnsi="Times New Roman" w:cs="Times New Roman"/>
                <w:sz w:val="20"/>
                <w:szCs w:val="20"/>
              </w:rPr>
              <w:t>Access and communicate knowledge to and from the many audiences required by a practitioner in the fields of environmental science and human health sciences.</w:t>
            </w:r>
          </w:p>
        </w:tc>
        <w:tc>
          <w:tcPr>
            <w:tcW w:w="630" w:type="dxa"/>
          </w:tcPr>
          <w:p w14:paraId="509C0AA2" w14:textId="77777777" w:rsidR="009D4D42" w:rsidRDefault="009D4D42">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c>
          <w:tcPr>
            <w:tcW w:w="720" w:type="dxa"/>
            <w:shd w:val="clear" w:color="auto" w:fill="auto"/>
          </w:tcPr>
          <w:p w14:paraId="0D50CDA2" w14:textId="77777777" w:rsidR="009D4D42" w:rsidRDefault="009D4D42">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tc>
        <w:tc>
          <w:tcPr>
            <w:tcW w:w="450" w:type="dxa"/>
            <w:shd w:val="clear" w:color="auto" w:fill="auto"/>
          </w:tcPr>
          <w:p w14:paraId="6FED7F17" w14:textId="0FD89A47" w:rsidR="009D4D42" w:rsidRDefault="009D4D42">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tc>
        <w:tc>
          <w:tcPr>
            <w:tcW w:w="810" w:type="dxa"/>
            <w:shd w:val="clear" w:color="auto" w:fill="auto"/>
          </w:tcPr>
          <w:p w14:paraId="05317AE3" w14:textId="77777777" w:rsidR="009D4D42" w:rsidRDefault="009D4D42">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c>
          <w:tcPr>
            <w:tcW w:w="720" w:type="dxa"/>
            <w:shd w:val="clear" w:color="auto" w:fill="auto"/>
          </w:tcPr>
          <w:p w14:paraId="56440EBC" w14:textId="77777777" w:rsidR="009D4D42" w:rsidRDefault="009D4D42">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c>
          <w:tcPr>
            <w:tcW w:w="720" w:type="dxa"/>
            <w:shd w:val="clear" w:color="auto" w:fill="auto"/>
          </w:tcPr>
          <w:p w14:paraId="0BF62BF3" w14:textId="5EEAE343" w:rsidR="009D4D42" w:rsidRDefault="009D4D42">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c>
          <w:tcPr>
            <w:tcW w:w="900" w:type="dxa"/>
          </w:tcPr>
          <w:p w14:paraId="7E00C118" w14:textId="77777777" w:rsidR="009D4D42" w:rsidRDefault="009D4D42">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c>
          <w:tcPr>
            <w:tcW w:w="695" w:type="dxa"/>
          </w:tcPr>
          <w:p w14:paraId="7DFCC248" w14:textId="13E86B95" w:rsidR="009D4D42" w:rsidRDefault="009D4D42">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Pr>
                <w:rFonts w:ascii="Times New Roman" w:eastAsia="Times New Roman" w:hAnsi="Times New Roman" w:cs="Times New Roman"/>
                <w:sz w:val="20"/>
                <w:szCs w:val="20"/>
                <w:vertAlign w:val="superscript"/>
              </w:rPr>
              <w:footnoteReference w:id="4"/>
            </w:r>
            <w:r>
              <w:rPr>
                <w:rFonts w:ascii="Times New Roman" w:eastAsia="Times New Roman" w:hAnsi="Times New Roman" w:cs="Times New Roman"/>
                <w:sz w:val="20"/>
                <w:szCs w:val="20"/>
              </w:rPr>
              <w:br/>
            </w:r>
            <w:r w:rsidRPr="00305C61">
              <w:rPr>
                <w:rFonts w:ascii="Times New Roman" w:eastAsia="Times New Roman" w:hAnsi="Times New Roman" w:cs="Times New Roman"/>
                <w:sz w:val="16"/>
                <w:szCs w:val="16"/>
              </w:rPr>
              <w:t>(2024-25)</w:t>
            </w:r>
          </w:p>
        </w:tc>
        <w:tc>
          <w:tcPr>
            <w:tcW w:w="745" w:type="dxa"/>
          </w:tcPr>
          <w:p w14:paraId="64B63B11" w14:textId="77777777" w:rsidR="009D4D42" w:rsidRDefault="009D4D42">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c>
          <w:tcPr>
            <w:tcW w:w="810" w:type="dxa"/>
          </w:tcPr>
          <w:p w14:paraId="5BF3BA89" w14:textId="0345235C" w:rsidR="009D4D42" w:rsidRDefault="009D4D42">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r>
      <w:tr w:rsidR="009D4D42" w14:paraId="7A9AC42D" w14:textId="77777777" w:rsidTr="00305C61">
        <w:trPr>
          <w:trHeight w:val="780"/>
        </w:trPr>
        <w:tc>
          <w:tcPr>
            <w:tcW w:w="6835" w:type="dxa"/>
            <w:shd w:val="clear" w:color="auto" w:fill="auto"/>
          </w:tcPr>
          <w:p w14:paraId="55872041" w14:textId="2FB2DE0F" w:rsidR="009D4D42" w:rsidRDefault="009D4D42">
            <w:pPr>
              <w:numPr>
                <w:ilvl w:val="0"/>
                <w:numId w:val="1"/>
              </w:numPr>
              <w:spacing w:before="120" w:after="120" w:line="240" w:lineRule="auto"/>
              <w:ind w:left="27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Technical skills: </w:t>
            </w:r>
            <w:r w:rsidRPr="004549DB">
              <w:rPr>
                <w:rFonts w:ascii="Times New Roman" w:eastAsia="Times New Roman" w:hAnsi="Times New Roman" w:cs="Times New Roman"/>
                <w:sz w:val="20"/>
                <w:szCs w:val="20"/>
              </w:rPr>
              <w:t>Gather and analyze information in environmental sciences and human health sciences (including project design, sampling, measurement, statistical and graphical analysis, and other computational skills).</w:t>
            </w:r>
          </w:p>
        </w:tc>
        <w:tc>
          <w:tcPr>
            <w:tcW w:w="630" w:type="dxa"/>
          </w:tcPr>
          <w:p w14:paraId="3BED3D26" w14:textId="77777777" w:rsidR="009D4D42" w:rsidRDefault="009D4D42">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c>
          <w:tcPr>
            <w:tcW w:w="720" w:type="dxa"/>
            <w:shd w:val="clear" w:color="auto" w:fill="auto"/>
          </w:tcPr>
          <w:p w14:paraId="174FA4FD" w14:textId="77777777" w:rsidR="009D4D42" w:rsidRDefault="009D4D42">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tc>
        <w:tc>
          <w:tcPr>
            <w:tcW w:w="450" w:type="dxa"/>
            <w:shd w:val="clear" w:color="auto" w:fill="auto"/>
          </w:tcPr>
          <w:p w14:paraId="65792AA4" w14:textId="2CF92E50" w:rsidR="009D4D42" w:rsidRDefault="009D4D42">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tc>
        <w:tc>
          <w:tcPr>
            <w:tcW w:w="810" w:type="dxa"/>
            <w:shd w:val="clear" w:color="auto" w:fill="auto"/>
          </w:tcPr>
          <w:p w14:paraId="7465C046" w14:textId="77777777" w:rsidR="009D4D42" w:rsidRDefault="009D4D42">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c>
          <w:tcPr>
            <w:tcW w:w="720" w:type="dxa"/>
            <w:shd w:val="clear" w:color="auto" w:fill="auto"/>
          </w:tcPr>
          <w:p w14:paraId="7E8E3071" w14:textId="502A7978" w:rsidR="009D4D42" w:rsidRDefault="009D4D42">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Pr>
                <w:rFonts w:ascii="Times New Roman" w:eastAsia="Times New Roman" w:hAnsi="Times New Roman" w:cs="Times New Roman"/>
                <w:sz w:val="20"/>
                <w:szCs w:val="20"/>
                <w:vertAlign w:val="superscript"/>
              </w:rPr>
              <w:footnoteReference w:id="5"/>
            </w:r>
            <w:r>
              <w:rPr>
                <w:rFonts w:ascii="Times New Roman" w:eastAsia="Times New Roman" w:hAnsi="Times New Roman" w:cs="Times New Roman"/>
                <w:sz w:val="20"/>
                <w:szCs w:val="20"/>
              </w:rPr>
              <w:br/>
            </w:r>
            <w:r w:rsidRPr="00305C61">
              <w:rPr>
                <w:rFonts w:ascii="Times New Roman" w:eastAsia="Times New Roman" w:hAnsi="Times New Roman" w:cs="Times New Roman"/>
                <w:sz w:val="16"/>
                <w:szCs w:val="16"/>
              </w:rPr>
              <w:t>(2023-24)</w:t>
            </w:r>
          </w:p>
        </w:tc>
        <w:tc>
          <w:tcPr>
            <w:tcW w:w="720" w:type="dxa"/>
            <w:shd w:val="clear" w:color="auto" w:fill="auto"/>
          </w:tcPr>
          <w:p w14:paraId="2FE5585C" w14:textId="77777777" w:rsidR="009D4D42" w:rsidRDefault="009D4D42">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c>
          <w:tcPr>
            <w:tcW w:w="900" w:type="dxa"/>
          </w:tcPr>
          <w:p w14:paraId="0C7B9E43" w14:textId="77777777" w:rsidR="009D4D42" w:rsidRDefault="009D4D42">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c>
          <w:tcPr>
            <w:tcW w:w="695" w:type="dxa"/>
          </w:tcPr>
          <w:p w14:paraId="7D7325D6" w14:textId="77777777" w:rsidR="009D4D42" w:rsidRDefault="009D4D42">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c>
          <w:tcPr>
            <w:tcW w:w="745" w:type="dxa"/>
          </w:tcPr>
          <w:p w14:paraId="457F771B" w14:textId="77777777" w:rsidR="009D4D42" w:rsidRDefault="009D4D42">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c>
          <w:tcPr>
            <w:tcW w:w="810" w:type="dxa"/>
          </w:tcPr>
          <w:p w14:paraId="67BA8C07" w14:textId="1D3E7A3F" w:rsidR="009D4D42" w:rsidRDefault="009D4D42">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r>
      <w:tr w:rsidR="009D4D42" w14:paraId="4630ECAB" w14:textId="77777777" w:rsidTr="00305C61">
        <w:trPr>
          <w:trHeight w:val="720"/>
        </w:trPr>
        <w:tc>
          <w:tcPr>
            <w:tcW w:w="6835" w:type="dxa"/>
            <w:shd w:val="clear" w:color="auto" w:fill="auto"/>
          </w:tcPr>
          <w:p w14:paraId="1E64F82C" w14:textId="351BED4B" w:rsidR="009D4D42" w:rsidRDefault="009D4D42">
            <w:pPr>
              <w:numPr>
                <w:ilvl w:val="0"/>
                <w:numId w:val="1"/>
              </w:numPr>
              <w:spacing w:before="120" w:after="120" w:line="240" w:lineRule="auto"/>
              <w:ind w:left="27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Human and </w:t>
            </w:r>
            <w:r w:rsidR="00305C61">
              <w:rPr>
                <w:rFonts w:ascii="Times New Roman" w:eastAsia="Times New Roman" w:hAnsi="Times New Roman" w:cs="Times New Roman"/>
                <w:sz w:val="20"/>
                <w:szCs w:val="20"/>
              </w:rPr>
              <w:t>cultural perspectives</w:t>
            </w:r>
            <w:r>
              <w:rPr>
                <w:rFonts w:ascii="Times New Roman" w:eastAsia="Times New Roman" w:hAnsi="Times New Roman" w:cs="Times New Roman"/>
                <w:sz w:val="20"/>
                <w:szCs w:val="20"/>
              </w:rPr>
              <w:t xml:space="preserve">: </w:t>
            </w:r>
            <w:r w:rsidRPr="004549DB">
              <w:rPr>
                <w:rFonts w:ascii="Times New Roman" w:eastAsia="Times New Roman" w:hAnsi="Times New Roman" w:cs="Times New Roman"/>
                <w:sz w:val="20"/>
                <w:szCs w:val="20"/>
              </w:rPr>
              <w:t>Apply social, economic, political, and legal aspects of biological studies both on and off traditional Crow land</w:t>
            </w:r>
          </w:p>
        </w:tc>
        <w:tc>
          <w:tcPr>
            <w:tcW w:w="630" w:type="dxa"/>
          </w:tcPr>
          <w:p w14:paraId="22917359" w14:textId="77777777" w:rsidR="009D4D42" w:rsidRDefault="009D4D42">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c>
          <w:tcPr>
            <w:tcW w:w="720" w:type="dxa"/>
            <w:shd w:val="clear" w:color="auto" w:fill="auto"/>
          </w:tcPr>
          <w:p w14:paraId="4102DC1F" w14:textId="77777777" w:rsidR="009D4D42" w:rsidRDefault="009D4D42">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c>
          <w:tcPr>
            <w:tcW w:w="450" w:type="dxa"/>
            <w:shd w:val="clear" w:color="auto" w:fill="auto"/>
          </w:tcPr>
          <w:p w14:paraId="25C37358" w14:textId="3AEAB338" w:rsidR="009D4D42" w:rsidRDefault="009D4D42">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tc>
        <w:tc>
          <w:tcPr>
            <w:tcW w:w="810" w:type="dxa"/>
            <w:shd w:val="clear" w:color="auto" w:fill="auto"/>
          </w:tcPr>
          <w:p w14:paraId="562CC7E4" w14:textId="77777777" w:rsidR="009D4D42" w:rsidRDefault="009D4D42">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c>
          <w:tcPr>
            <w:tcW w:w="720" w:type="dxa"/>
            <w:shd w:val="clear" w:color="auto" w:fill="auto"/>
          </w:tcPr>
          <w:p w14:paraId="0EFD5644" w14:textId="77777777" w:rsidR="009D4D42" w:rsidRDefault="009D4D42">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c>
          <w:tcPr>
            <w:tcW w:w="720" w:type="dxa"/>
            <w:shd w:val="clear" w:color="auto" w:fill="auto"/>
          </w:tcPr>
          <w:p w14:paraId="27E3196A" w14:textId="77777777" w:rsidR="009D4D42" w:rsidRDefault="009D4D42">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Pr>
                <w:rFonts w:ascii="Times New Roman" w:eastAsia="Times New Roman" w:hAnsi="Times New Roman" w:cs="Times New Roman"/>
                <w:sz w:val="20"/>
                <w:szCs w:val="20"/>
                <w:vertAlign w:val="superscript"/>
              </w:rPr>
              <w:footnoteReference w:id="6"/>
            </w:r>
            <w:r>
              <w:rPr>
                <w:rFonts w:ascii="Times New Roman" w:eastAsia="Times New Roman" w:hAnsi="Times New Roman" w:cs="Times New Roman"/>
                <w:sz w:val="20"/>
                <w:szCs w:val="20"/>
              </w:rPr>
              <w:br/>
            </w:r>
            <w:r w:rsidRPr="00305C61">
              <w:rPr>
                <w:rFonts w:ascii="Times New Roman" w:eastAsia="Times New Roman" w:hAnsi="Times New Roman" w:cs="Times New Roman"/>
                <w:sz w:val="16"/>
                <w:szCs w:val="16"/>
              </w:rPr>
              <w:t>(2026-27)</w:t>
            </w:r>
          </w:p>
        </w:tc>
        <w:tc>
          <w:tcPr>
            <w:tcW w:w="900" w:type="dxa"/>
          </w:tcPr>
          <w:p w14:paraId="4E52BF83" w14:textId="77777777" w:rsidR="009D4D42" w:rsidRDefault="009D4D42">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c>
          <w:tcPr>
            <w:tcW w:w="695" w:type="dxa"/>
          </w:tcPr>
          <w:p w14:paraId="5789F3C8" w14:textId="77777777" w:rsidR="009D4D42" w:rsidRDefault="009D4D42">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tc>
        <w:tc>
          <w:tcPr>
            <w:tcW w:w="745" w:type="dxa"/>
          </w:tcPr>
          <w:p w14:paraId="625A2EC6" w14:textId="77777777" w:rsidR="009D4D42" w:rsidRDefault="009D4D42">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tc>
        <w:tc>
          <w:tcPr>
            <w:tcW w:w="810" w:type="dxa"/>
          </w:tcPr>
          <w:p w14:paraId="6A43CD89" w14:textId="77777777" w:rsidR="009D4D42" w:rsidRDefault="009D4D42">
            <w:pPr>
              <w:spacing w:before="120" w:after="120" w:line="240" w:lineRule="auto"/>
              <w:ind w:left="-100" w:right="-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r>
    </w:tbl>
    <w:p w14:paraId="5DF4252D" w14:textId="77777777" w:rsidR="00801E33" w:rsidRDefault="00801E33" w:rsidP="009D4D42">
      <w:pPr>
        <w:pBdr>
          <w:top w:val="nil"/>
          <w:left w:val="nil"/>
          <w:bottom w:val="nil"/>
          <w:right w:val="nil"/>
          <w:between w:val="nil"/>
        </w:pBdr>
        <w:spacing w:before="120" w:after="120" w:line="240" w:lineRule="auto"/>
        <w:rPr>
          <w:rFonts w:ascii="Times New Roman" w:eastAsia="Times New Roman" w:hAnsi="Times New Roman" w:cs="Times New Roman"/>
          <w:color w:val="000000"/>
          <w:sz w:val="2"/>
          <w:szCs w:val="2"/>
          <w:u w:val="single"/>
        </w:rPr>
      </w:pPr>
    </w:p>
    <w:sectPr w:rsidR="00801E33">
      <w:headerReference w:type="default" r:id="rId8"/>
      <w:footerReference w:type="default" r:id="rId9"/>
      <w:pgSz w:w="15840" w:h="12240" w:orient="landscape"/>
      <w:pgMar w:top="720" w:right="720" w:bottom="432" w:left="720" w:header="28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AECD0" w14:textId="77777777" w:rsidR="00D31D43" w:rsidRDefault="00D31D43">
      <w:pPr>
        <w:spacing w:after="0" w:line="240" w:lineRule="auto"/>
      </w:pPr>
      <w:r>
        <w:separator/>
      </w:r>
    </w:p>
  </w:endnote>
  <w:endnote w:type="continuationSeparator" w:id="0">
    <w:p w14:paraId="280EB460" w14:textId="77777777" w:rsidR="00D31D43" w:rsidRDefault="00D31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3683F" w14:textId="77777777" w:rsidR="00801E33" w:rsidRDefault="00305C61">
    <w:pPr>
      <w:pBdr>
        <w:top w:val="nil"/>
        <w:left w:val="nil"/>
        <w:bottom w:val="nil"/>
        <w:right w:val="nil"/>
        <w:between w:val="nil"/>
      </w:pBdr>
      <w:tabs>
        <w:tab w:val="center" w:pos="4680"/>
        <w:tab w:val="right" w:pos="9360"/>
        <w:tab w:val="left" w:pos="6360"/>
      </w:tabs>
      <w:spacing w:after="0" w:line="240" w:lineRule="auto"/>
      <w:rPr>
        <w:color w:val="000000"/>
      </w:rPr>
    </w:pP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ED781" w14:textId="77777777" w:rsidR="00D31D43" w:rsidRDefault="00D31D43">
      <w:pPr>
        <w:spacing w:after="0" w:line="240" w:lineRule="auto"/>
      </w:pPr>
      <w:r>
        <w:separator/>
      </w:r>
    </w:p>
  </w:footnote>
  <w:footnote w:type="continuationSeparator" w:id="0">
    <w:p w14:paraId="26721E4A" w14:textId="77777777" w:rsidR="00D31D43" w:rsidRDefault="00D31D43">
      <w:pPr>
        <w:spacing w:after="0" w:line="240" w:lineRule="auto"/>
      </w:pPr>
      <w:r>
        <w:continuationSeparator/>
      </w:r>
    </w:p>
  </w:footnote>
  <w:footnote w:id="1">
    <w:p w14:paraId="44831BB9" w14:textId="146180F1" w:rsidR="00801E33" w:rsidRDefault="00305C61">
      <w:pPr>
        <w:spacing w:after="0" w:line="240" w:lineRule="auto"/>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Only courses that are a part of the main program of study requirements should be listed on the first row. Courses that are not required for only this program are excluded from the list of courses (e.g., exclude general education core requirements). I, R, </w:t>
      </w:r>
      <w:r>
        <w:rPr>
          <w:rFonts w:ascii="Times New Roman" w:eastAsia="Times New Roman" w:hAnsi="Times New Roman" w:cs="Times New Roman"/>
          <w:sz w:val="20"/>
          <w:szCs w:val="20"/>
        </w:rPr>
        <w:t>and A indicate the main program of study requirements – courses in which each program learning outcome is introduced (I), reinforced (R), and formally assessed (A). There should only be one formal assessment (A) in each row and the year of assessment shoul</w:t>
      </w:r>
      <w:r>
        <w:rPr>
          <w:rFonts w:ascii="Times New Roman" w:eastAsia="Times New Roman" w:hAnsi="Times New Roman" w:cs="Times New Roman"/>
          <w:sz w:val="20"/>
          <w:szCs w:val="20"/>
        </w:rPr>
        <w:t xml:space="preserve">d be noted. Not every cell in every row needs to be filled in; however, each listed course should have at least one letter – either </w:t>
      </w:r>
      <w:proofErr w:type="gramStart"/>
      <w:r>
        <w:rPr>
          <w:rFonts w:ascii="Times New Roman" w:eastAsia="Times New Roman" w:hAnsi="Times New Roman" w:cs="Times New Roman"/>
          <w:sz w:val="20"/>
          <w:szCs w:val="20"/>
        </w:rPr>
        <w:t>an</w:t>
      </w:r>
      <w:proofErr w:type="gramEnd"/>
      <w:r>
        <w:rPr>
          <w:rFonts w:ascii="Times New Roman" w:eastAsia="Times New Roman" w:hAnsi="Times New Roman" w:cs="Times New Roman"/>
          <w:sz w:val="20"/>
          <w:szCs w:val="20"/>
        </w:rPr>
        <w:t xml:space="preserve"> I, R, or A in its column. This document was created and reviewed by Sara. </w:t>
      </w:r>
    </w:p>
  </w:footnote>
  <w:footnote w:id="2">
    <w:p w14:paraId="74CB65D4" w14:textId="200EEF0E" w:rsidR="009D4D42" w:rsidRDefault="009D4D42">
      <w:pPr>
        <w:spacing w:before="120" w:after="0" w:line="240" w:lineRule="auto"/>
        <w:rPr>
          <w:rFonts w:ascii="Times New Roman" w:eastAsia="Times New Roman" w:hAnsi="Times New Roman" w:cs="Times New Roman"/>
          <w:sz w:val="20"/>
          <w:szCs w:val="20"/>
          <w:u w:val="single"/>
        </w:rPr>
      </w:pPr>
      <w:r>
        <w:rPr>
          <w:rStyle w:val="FootnoteReference"/>
        </w:rPr>
        <w:footnoteRef/>
      </w:r>
      <w:r>
        <w:rPr>
          <w:sz w:val="20"/>
          <w:szCs w:val="20"/>
        </w:rPr>
        <w:t xml:space="preserve"> </w:t>
      </w:r>
      <w:r>
        <w:rPr>
          <w:rFonts w:ascii="Times New Roman" w:eastAsia="Times New Roman" w:hAnsi="Times New Roman" w:cs="Times New Roman"/>
          <w:sz w:val="20"/>
          <w:szCs w:val="20"/>
        </w:rPr>
        <w:t>Program learning outcome 1 is assessed in SC 242/243 (natural resource ecology) in terminology quizzes and tests.</w:t>
      </w:r>
    </w:p>
  </w:footnote>
  <w:footnote w:id="3">
    <w:p w14:paraId="3A0E6177" w14:textId="50A4AF54" w:rsidR="009D4D42" w:rsidRDefault="009D4D42">
      <w:pPr>
        <w:spacing w:before="120" w:after="0" w:line="240" w:lineRule="auto"/>
        <w:rPr>
          <w:rFonts w:ascii="Times New Roman" w:eastAsia="Times New Roman" w:hAnsi="Times New Roman" w:cs="Times New Roman"/>
          <w:sz w:val="20"/>
          <w:szCs w:val="20"/>
          <w:u w:val="single"/>
        </w:rPr>
      </w:pPr>
      <w:r>
        <w:rPr>
          <w:rStyle w:val="FootnoteReference"/>
        </w:rPr>
        <w:footnoteRef/>
      </w:r>
      <w:r>
        <w:rPr>
          <w:sz w:val="20"/>
          <w:szCs w:val="20"/>
        </w:rPr>
        <w:t xml:space="preserve"> </w:t>
      </w:r>
      <w:r>
        <w:rPr>
          <w:rFonts w:ascii="Times New Roman" w:eastAsia="Times New Roman" w:hAnsi="Times New Roman" w:cs="Times New Roman"/>
          <w:sz w:val="20"/>
          <w:szCs w:val="20"/>
        </w:rPr>
        <w:t>Program</w:t>
      </w:r>
      <w:r>
        <w:rPr>
          <w:sz w:val="20"/>
          <w:szCs w:val="20"/>
        </w:rPr>
        <w:t xml:space="preserve"> </w:t>
      </w:r>
      <w:r>
        <w:rPr>
          <w:rFonts w:ascii="Times New Roman" w:eastAsia="Times New Roman" w:hAnsi="Times New Roman" w:cs="Times New Roman"/>
          <w:sz w:val="20"/>
          <w:szCs w:val="20"/>
        </w:rPr>
        <w:t>learning outcome 2 is assessed in SC 236 (</w:t>
      </w:r>
      <w:r w:rsidR="00305C61">
        <w:rPr>
          <w:rFonts w:ascii="Times New Roman" w:eastAsia="Times New Roman" w:hAnsi="Times New Roman" w:cs="Times New Roman"/>
          <w:sz w:val="20"/>
          <w:szCs w:val="20"/>
        </w:rPr>
        <w:t xml:space="preserve">current </w:t>
      </w:r>
      <w:r>
        <w:rPr>
          <w:rFonts w:ascii="Times New Roman" w:eastAsia="Times New Roman" w:hAnsi="Times New Roman" w:cs="Times New Roman"/>
          <w:sz w:val="20"/>
          <w:szCs w:val="20"/>
        </w:rPr>
        <w:t xml:space="preserve">topics in </w:t>
      </w:r>
      <w:r w:rsidR="00305C61">
        <w:rPr>
          <w:rFonts w:ascii="Times New Roman" w:eastAsia="Times New Roman" w:hAnsi="Times New Roman" w:cs="Times New Roman"/>
          <w:sz w:val="20"/>
          <w:szCs w:val="20"/>
        </w:rPr>
        <w:t>biology</w:t>
      </w:r>
      <w:r>
        <w:rPr>
          <w:rFonts w:ascii="Times New Roman" w:eastAsia="Times New Roman" w:hAnsi="Times New Roman" w:cs="Times New Roman"/>
          <w:sz w:val="20"/>
          <w:szCs w:val="20"/>
        </w:rPr>
        <w:t>) in the final project.</w:t>
      </w:r>
    </w:p>
  </w:footnote>
  <w:footnote w:id="4">
    <w:p w14:paraId="5673F7D6" w14:textId="1AB377A5" w:rsidR="009D4D42" w:rsidRDefault="009D4D42" w:rsidP="009D4D42">
      <w:pPr>
        <w:spacing w:before="120" w:after="0" w:line="240" w:lineRule="auto"/>
        <w:rPr>
          <w:rFonts w:ascii="Times New Roman" w:eastAsia="Times New Roman" w:hAnsi="Times New Roman" w:cs="Times New Roman"/>
          <w:sz w:val="20"/>
          <w:szCs w:val="20"/>
          <w:u w:val="single"/>
        </w:rPr>
      </w:pPr>
      <w:r>
        <w:rPr>
          <w:rStyle w:val="FootnoteReference"/>
        </w:rPr>
        <w:footnoteRef/>
      </w:r>
      <w:r>
        <w:rPr>
          <w:sz w:val="20"/>
          <w:szCs w:val="20"/>
        </w:rPr>
        <w:t xml:space="preserve"> </w:t>
      </w:r>
      <w:r>
        <w:rPr>
          <w:rFonts w:ascii="Times New Roman" w:eastAsia="Times New Roman" w:hAnsi="Times New Roman" w:cs="Times New Roman"/>
          <w:sz w:val="20"/>
          <w:szCs w:val="20"/>
        </w:rPr>
        <w:t>Program learning outcome 3 is assessed in SC 211/216 (A&amp;P II/</w:t>
      </w:r>
      <w:r w:rsidR="00305C61">
        <w:rPr>
          <w:rFonts w:ascii="Times New Roman" w:eastAsia="Times New Roman" w:hAnsi="Times New Roman" w:cs="Times New Roman"/>
          <w:sz w:val="20"/>
          <w:szCs w:val="20"/>
        </w:rPr>
        <w:t>lab</w:t>
      </w:r>
      <w:r>
        <w:rPr>
          <w:rFonts w:ascii="Times New Roman" w:eastAsia="Times New Roman" w:hAnsi="Times New Roman" w:cs="Times New Roman"/>
          <w:sz w:val="20"/>
          <w:szCs w:val="20"/>
        </w:rPr>
        <w:t>) in course projects.</w:t>
      </w:r>
    </w:p>
  </w:footnote>
  <w:footnote w:id="5">
    <w:p w14:paraId="1213E2E0" w14:textId="77777777" w:rsidR="009D4D42" w:rsidRDefault="009D4D42">
      <w:pPr>
        <w:spacing w:before="120" w:after="0" w:line="240" w:lineRule="auto"/>
        <w:rPr>
          <w:rFonts w:ascii="Times New Roman" w:eastAsia="Times New Roman" w:hAnsi="Times New Roman" w:cs="Times New Roman"/>
          <w:sz w:val="20"/>
          <w:szCs w:val="20"/>
          <w:u w:val="single"/>
        </w:rPr>
      </w:pPr>
      <w:r>
        <w:rPr>
          <w:rStyle w:val="FootnoteReference"/>
        </w:rPr>
        <w:footnoteRef/>
      </w:r>
      <w:r>
        <w:rPr>
          <w:sz w:val="20"/>
          <w:szCs w:val="20"/>
        </w:rPr>
        <w:t xml:space="preserve"> </w:t>
      </w:r>
      <w:r>
        <w:rPr>
          <w:rFonts w:ascii="Times New Roman" w:eastAsia="Times New Roman" w:hAnsi="Times New Roman" w:cs="Times New Roman"/>
          <w:sz w:val="20"/>
          <w:szCs w:val="20"/>
        </w:rPr>
        <w:t>Program learning outcome 4 is assessed in SC 242/243 (natural resource ecology) in the final research project/lab.</w:t>
      </w:r>
    </w:p>
  </w:footnote>
  <w:footnote w:id="6">
    <w:p w14:paraId="1FF35650" w14:textId="2C5A3C08" w:rsidR="009D4D42" w:rsidRDefault="009D4D42">
      <w:pPr>
        <w:spacing w:before="120" w:after="0" w:line="240" w:lineRule="auto"/>
        <w:rPr>
          <w:rFonts w:ascii="Times New Roman" w:eastAsia="Times New Roman" w:hAnsi="Times New Roman" w:cs="Times New Roman"/>
          <w:sz w:val="20"/>
          <w:szCs w:val="20"/>
          <w:u w:val="single"/>
        </w:rPr>
      </w:pPr>
      <w:r>
        <w:rPr>
          <w:rStyle w:val="FootnoteReference"/>
        </w:rPr>
        <w:footnoteRef/>
      </w:r>
      <w:r>
        <w:rPr>
          <w:sz w:val="20"/>
          <w:szCs w:val="20"/>
        </w:rPr>
        <w:t xml:space="preserve"> </w:t>
      </w:r>
      <w:r>
        <w:rPr>
          <w:rFonts w:ascii="Times New Roman" w:eastAsia="Times New Roman" w:hAnsi="Times New Roman" w:cs="Times New Roman"/>
          <w:sz w:val="20"/>
          <w:szCs w:val="20"/>
        </w:rPr>
        <w:t>Program learning outcome 5 is assessed in SC 236 (</w:t>
      </w:r>
      <w:r w:rsidR="00305C61">
        <w:rPr>
          <w:rFonts w:ascii="Times New Roman" w:eastAsia="Times New Roman" w:hAnsi="Times New Roman" w:cs="Times New Roman"/>
          <w:sz w:val="20"/>
          <w:szCs w:val="20"/>
        </w:rPr>
        <w:t xml:space="preserve">current </w:t>
      </w:r>
      <w:r>
        <w:rPr>
          <w:rFonts w:ascii="Times New Roman" w:eastAsia="Times New Roman" w:hAnsi="Times New Roman" w:cs="Times New Roman"/>
          <w:sz w:val="20"/>
          <w:szCs w:val="20"/>
        </w:rPr>
        <w:t xml:space="preserve">topics in </w:t>
      </w:r>
      <w:r w:rsidR="00305C61">
        <w:rPr>
          <w:rFonts w:ascii="Times New Roman" w:eastAsia="Times New Roman" w:hAnsi="Times New Roman" w:cs="Times New Roman"/>
          <w:sz w:val="20"/>
          <w:szCs w:val="20"/>
        </w:rPr>
        <w:t>biology</w:t>
      </w:r>
      <w:r>
        <w:rPr>
          <w:rFonts w:ascii="Times New Roman" w:eastAsia="Times New Roman" w:hAnsi="Times New Roman" w:cs="Times New Roman"/>
          <w:sz w:val="20"/>
          <w:szCs w:val="20"/>
        </w:rPr>
        <w:t>) in the research design module.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C7A71" w14:textId="77777777" w:rsidR="00801E33" w:rsidRDefault="00801E33">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81850"/>
    <w:multiLevelType w:val="multilevel"/>
    <w:tmpl w:val="EA4E56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773813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E33"/>
    <w:rsid w:val="001D125C"/>
    <w:rsid w:val="002353E3"/>
    <w:rsid w:val="00254A76"/>
    <w:rsid w:val="002C6D19"/>
    <w:rsid w:val="00305C61"/>
    <w:rsid w:val="00316108"/>
    <w:rsid w:val="004549DB"/>
    <w:rsid w:val="005508C6"/>
    <w:rsid w:val="00656A12"/>
    <w:rsid w:val="00801E33"/>
    <w:rsid w:val="008841C7"/>
    <w:rsid w:val="009D4D42"/>
    <w:rsid w:val="00D26558"/>
    <w:rsid w:val="00D31D43"/>
    <w:rsid w:val="00FD5EAA"/>
    <w:rsid w:val="00FF3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AAEBF"/>
  <w15:docId w15:val="{EDB009B3-1E57-4C1A-8A1B-1DFDF1D6E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5E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1919F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D77CFD"/>
    <w:pPr>
      <w:ind w:left="720"/>
      <w:contextualSpacing/>
    </w:pPr>
  </w:style>
  <w:style w:type="paragraph" w:styleId="Header">
    <w:name w:val="header"/>
    <w:basedOn w:val="Normal"/>
    <w:link w:val="HeaderChar"/>
    <w:uiPriority w:val="99"/>
    <w:unhideWhenUsed/>
    <w:rsid w:val="00DB50B5"/>
    <w:pPr>
      <w:tabs>
        <w:tab w:val="center" w:pos="4680"/>
        <w:tab w:val="right" w:pos="9360"/>
      </w:tabs>
    </w:pPr>
  </w:style>
  <w:style w:type="character" w:customStyle="1" w:styleId="HeaderChar">
    <w:name w:val="Header Char"/>
    <w:link w:val="Header"/>
    <w:uiPriority w:val="99"/>
    <w:rsid w:val="00DB50B5"/>
    <w:rPr>
      <w:sz w:val="22"/>
      <w:szCs w:val="22"/>
    </w:rPr>
  </w:style>
  <w:style w:type="paragraph" w:styleId="Footer">
    <w:name w:val="footer"/>
    <w:basedOn w:val="Normal"/>
    <w:link w:val="FooterChar"/>
    <w:uiPriority w:val="99"/>
    <w:unhideWhenUsed/>
    <w:rsid w:val="00DB50B5"/>
    <w:pPr>
      <w:tabs>
        <w:tab w:val="center" w:pos="4680"/>
        <w:tab w:val="right" w:pos="9360"/>
      </w:tabs>
    </w:pPr>
  </w:style>
  <w:style w:type="character" w:customStyle="1" w:styleId="FooterChar">
    <w:name w:val="Footer Char"/>
    <w:link w:val="Footer"/>
    <w:uiPriority w:val="99"/>
    <w:rsid w:val="00DB50B5"/>
    <w:rPr>
      <w:sz w:val="22"/>
      <w:szCs w:val="22"/>
    </w:rPr>
  </w:style>
  <w:style w:type="paragraph" w:styleId="BalloonText">
    <w:name w:val="Balloon Text"/>
    <w:basedOn w:val="Normal"/>
    <w:link w:val="BalloonTextChar"/>
    <w:uiPriority w:val="99"/>
    <w:semiHidden/>
    <w:unhideWhenUsed/>
    <w:rsid w:val="00DB50B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B50B5"/>
    <w:rPr>
      <w:rFonts w:ascii="Tahoma" w:hAnsi="Tahoma" w:cs="Tahoma"/>
      <w:sz w:val="16"/>
      <w:szCs w:val="16"/>
    </w:rPr>
  </w:style>
  <w:style w:type="paragraph" w:customStyle="1" w:styleId="Style2">
    <w:name w:val="Style 2"/>
    <w:basedOn w:val="Normal"/>
    <w:rsid w:val="008E6276"/>
    <w:pPr>
      <w:widowControl w:val="0"/>
      <w:spacing w:after="0" w:line="240" w:lineRule="auto"/>
      <w:ind w:left="360"/>
      <w:jc w:val="both"/>
    </w:pPr>
    <w:rPr>
      <w:rFonts w:ascii="Times New Roman" w:eastAsia="Times New Roman" w:hAnsi="Times New Roman"/>
      <w:noProof/>
      <w:color w:val="000000"/>
      <w:sz w:val="20"/>
      <w:szCs w:val="20"/>
    </w:rPr>
  </w:style>
  <w:style w:type="paragraph" w:styleId="FootnoteText">
    <w:name w:val="footnote text"/>
    <w:basedOn w:val="Normal"/>
    <w:link w:val="FootnoteTextChar"/>
    <w:uiPriority w:val="99"/>
    <w:semiHidden/>
    <w:unhideWhenUsed/>
    <w:rsid w:val="00886946"/>
    <w:rPr>
      <w:sz w:val="20"/>
      <w:szCs w:val="20"/>
    </w:rPr>
  </w:style>
  <w:style w:type="character" w:customStyle="1" w:styleId="FootnoteTextChar">
    <w:name w:val="Footnote Text Char"/>
    <w:basedOn w:val="DefaultParagraphFont"/>
    <w:link w:val="FootnoteText"/>
    <w:uiPriority w:val="99"/>
    <w:semiHidden/>
    <w:rsid w:val="00886946"/>
  </w:style>
  <w:style w:type="character" w:styleId="FootnoteReference">
    <w:name w:val="footnote reference"/>
    <w:uiPriority w:val="99"/>
    <w:semiHidden/>
    <w:unhideWhenUsed/>
    <w:rsid w:val="00886946"/>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eKxRZjH+zs1ekdS9QmkqQGHzaQ==">CgMxLjAyCGguZ2pkZ3hzOAByITFheTVyUm1WeHgwSEFWN2QtZkZPeWVqcTF3UW42YnI5RQ==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228</Words>
  <Characters>1093</Characters>
  <Application>Microsoft Office Word</Application>
  <DocSecurity>0</DocSecurity>
  <Lines>30</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amkarlberg</dc:creator>
  <cp:lastModifiedBy>Anne Marie Karlberg</cp:lastModifiedBy>
  <cp:revision>5</cp:revision>
  <dcterms:created xsi:type="dcterms:W3CDTF">2024-07-02T22:08:00Z</dcterms:created>
  <dcterms:modified xsi:type="dcterms:W3CDTF">2024-07-13T01:19:00Z</dcterms:modified>
</cp:coreProperties>
</file>